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7F3A" w14:textId="6042B6E6" w:rsidR="00780AA7" w:rsidRPr="00E70567" w:rsidRDefault="00780AA7" w:rsidP="00780AA7">
      <w:pPr>
        <w:rPr>
          <w:b/>
          <w:bCs/>
          <w:sz w:val="32"/>
          <w:szCs w:val="32"/>
        </w:rPr>
      </w:pPr>
      <w:r w:rsidRPr="00E70567">
        <w:rPr>
          <w:b/>
          <w:bCs/>
          <w:sz w:val="32"/>
          <w:szCs w:val="32"/>
        </w:rPr>
        <w:t>TRAVEL FORUM</w:t>
      </w:r>
    </w:p>
    <w:p w14:paraId="2EA9585C" w14:textId="0D9FEAF2" w:rsidR="00780AA7" w:rsidRDefault="00780AA7" w:rsidP="00780AA7">
      <w:pPr>
        <w:rPr>
          <w:b/>
          <w:bCs/>
          <w:sz w:val="24"/>
          <w:szCs w:val="24"/>
        </w:rPr>
      </w:pPr>
      <w:r>
        <w:rPr>
          <w:b/>
          <w:bCs/>
          <w:sz w:val="24"/>
          <w:szCs w:val="24"/>
        </w:rPr>
        <w:t>A members’ service of the Membership Services Committee</w:t>
      </w:r>
    </w:p>
    <w:p w14:paraId="1C7259E0" w14:textId="31222E19" w:rsidR="00780AA7" w:rsidRPr="00F809B4" w:rsidRDefault="00326D39" w:rsidP="00780AA7">
      <w:pPr>
        <w:rPr>
          <w:b/>
          <w:bCs/>
          <w:sz w:val="16"/>
          <w:szCs w:val="16"/>
        </w:rPr>
      </w:pPr>
      <w:r w:rsidRPr="00F809B4">
        <w:rPr>
          <w:noProof/>
          <w:sz w:val="16"/>
          <w:szCs w:val="16"/>
        </w:rPr>
        <mc:AlternateContent>
          <mc:Choice Requires="wps">
            <w:drawing>
              <wp:anchor distT="45720" distB="45720" distL="114300" distR="114300" simplePos="0" relativeHeight="251659264" behindDoc="0" locked="0" layoutInCell="1" allowOverlap="1" wp14:anchorId="1CD2F9D4" wp14:editId="074F3C0B">
                <wp:simplePos x="0" y="0"/>
                <wp:positionH relativeFrom="margin">
                  <wp:align>right</wp:align>
                </wp:positionH>
                <wp:positionV relativeFrom="paragraph">
                  <wp:posOffset>358140</wp:posOffset>
                </wp:positionV>
                <wp:extent cx="6281420" cy="7759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775970"/>
                        </a:xfrm>
                        <a:prstGeom prst="rect">
                          <a:avLst/>
                        </a:prstGeom>
                        <a:solidFill>
                          <a:srgbClr val="FFFFFF"/>
                        </a:solidFill>
                        <a:ln w="9525">
                          <a:solidFill>
                            <a:srgbClr val="000000"/>
                          </a:solidFill>
                          <a:miter lim="800000"/>
                          <a:headEnd/>
                          <a:tailEnd/>
                        </a:ln>
                      </wps:spPr>
                      <wps:txbx>
                        <w:txbxContent>
                          <w:p w14:paraId="26074B3F" w14:textId="232BDF84" w:rsidR="00F809B4" w:rsidRPr="00A17B97" w:rsidRDefault="00F809B4" w:rsidP="00F809B4">
                            <w:pPr>
                              <w:jc w:val="both"/>
                              <w:rPr>
                                <w:sz w:val="20"/>
                                <w:szCs w:val="20"/>
                              </w:rPr>
                            </w:pPr>
                            <w:r w:rsidRPr="00A17B97">
                              <w:rPr>
                                <w:b/>
                                <w:bCs/>
                                <w:sz w:val="20"/>
                                <w:szCs w:val="20"/>
                              </w:rPr>
                              <w:t>The Travel Forum is an information exchange</w:t>
                            </w:r>
                            <w:r w:rsidRPr="00A17B97">
                              <w:rPr>
                                <w:sz w:val="20"/>
                                <w:szCs w:val="20"/>
                              </w:rPr>
                              <w:t xml:space="preserve"> to share advice, cautions, lessons learned</w:t>
                            </w:r>
                            <w:r w:rsidR="000D4EDB">
                              <w:rPr>
                                <w:sz w:val="20"/>
                                <w:szCs w:val="20"/>
                              </w:rPr>
                              <w:t xml:space="preserve">, </w:t>
                            </w:r>
                            <w:r w:rsidR="00326D39">
                              <w:rPr>
                                <w:sz w:val="20"/>
                                <w:szCs w:val="20"/>
                              </w:rPr>
                              <w:t xml:space="preserve">recommendations, </w:t>
                            </w:r>
                            <w:r w:rsidR="000D4EDB">
                              <w:rPr>
                                <w:sz w:val="20"/>
                                <w:szCs w:val="20"/>
                              </w:rPr>
                              <w:t xml:space="preserve">and </w:t>
                            </w:r>
                            <w:r w:rsidRPr="00A17B97">
                              <w:rPr>
                                <w:sz w:val="20"/>
                                <w:szCs w:val="20"/>
                              </w:rPr>
                              <w:t xml:space="preserve"> </w:t>
                            </w:r>
                            <w:r w:rsidR="00326D39">
                              <w:rPr>
                                <w:sz w:val="20"/>
                                <w:szCs w:val="20"/>
                              </w:rPr>
                              <w:t xml:space="preserve">information </w:t>
                            </w:r>
                            <w:r w:rsidRPr="00A17B97">
                              <w:rPr>
                                <w:sz w:val="20"/>
                                <w:szCs w:val="20"/>
                              </w:rPr>
                              <w:t xml:space="preserve">about travel U.S. and international travel.  The Columbia River Chapter has not validated and does not promote or endorse any web sites or references provided by travel forum members.  The information is included solely as suggestions, with appropriate caution, for the </w:t>
                            </w:r>
                            <w:r w:rsidR="00326D39">
                              <w:rPr>
                                <w:sz w:val="20"/>
                                <w:szCs w:val="20"/>
                              </w:rPr>
                              <w:t>participant’s</w:t>
                            </w:r>
                            <w:r w:rsidRPr="00A17B97">
                              <w:rPr>
                                <w:sz w:val="20"/>
                                <w:szCs w:val="20"/>
                              </w:rPr>
                              <w:t xml:space="preserve"> own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2F9D4" id="_x0000_t202" coordsize="21600,21600" o:spt="202" path="m,l,21600r21600,l21600,xe">
                <v:stroke joinstyle="miter"/>
                <v:path gradientshapeok="t" o:connecttype="rect"/>
              </v:shapetype>
              <v:shape id="Text Box 2" o:spid="_x0000_s1026" type="#_x0000_t202" style="position:absolute;left:0;text-align:left;margin-left:443.4pt;margin-top:28.2pt;width:494.6pt;height:6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">
                <v:textbox>
                  <w:txbxContent>
                    <w:p w14:paraId="26074B3F" w14:textId="232BDF84" w:rsidR="00F809B4" w:rsidRPr="00A17B97" w:rsidRDefault="00F809B4" w:rsidP="00F809B4">
                      <w:pPr>
                        <w:jc w:val="both"/>
                        <w:rPr>
                          <w:sz w:val="20"/>
                          <w:szCs w:val="20"/>
                        </w:rPr>
                      </w:pPr>
                      <w:r w:rsidRPr="00A17B97">
                        <w:rPr>
                          <w:b/>
                          <w:bCs/>
                          <w:sz w:val="20"/>
                          <w:szCs w:val="20"/>
                        </w:rPr>
                        <w:t>The Travel Forum is an information exchange</w:t>
                      </w:r>
                      <w:r w:rsidRPr="00A17B97">
                        <w:rPr>
                          <w:sz w:val="20"/>
                          <w:szCs w:val="20"/>
                        </w:rPr>
                        <w:t xml:space="preserve"> to share advice, cautions, lessons learned</w:t>
                      </w:r>
                      <w:r w:rsidR="000D4EDB">
                        <w:rPr>
                          <w:sz w:val="20"/>
                          <w:szCs w:val="20"/>
                        </w:rPr>
                        <w:t xml:space="preserve">, </w:t>
                      </w:r>
                      <w:r w:rsidR="00326D39">
                        <w:rPr>
                          <w:sz w:val="20"/>
                          <w:szCs w:val="20"/>
                        </w:rPr>
                        <w:t xml:space="preserve">recommendations, </w:t>
                      </w:r>
                      <w:r w:rsidR="000D4EDB">
                        <w:rPr>
                          <w:sz w:val="20"/>
                          <w:szCs w:val="20"/>
                        </w:rPr>
                        <w:t xml:space="preserve">and </w:t>
                      </w:r>
                      <w:r w:rsidRPr="00A17B97">
                        <w:rPr>
                          <w:sz w:val="20"/>
                          <w:szCs w:val="20"/>
                        </w:rPr>
                        <w:t xml:space="preserve"> </w:t>
                      </w:r>
                      <w:r w:rsidR="00326D39">
                        <w:rPr>
                          <w:sz w:val="20"/>
                          <w:szCs w:val="20"/>
                        </w:rPr>
                        <w:t xml:space="preserve">information </w:t>
                      </w:r>
                      <w:r w:rsidRPr="00A17B97">
                        <w:rPr>
                          <w:sz w:val="20"/>
                          <w:szCs w:val="20"/>
                        </w:rPr>
                        <w:t xml:space="preserve">about travel U.S. and international travel.  The Columbia River Chapter has not validated and does not promote or endorse any web sites or references provided by travel forum members.  The information is included solely as suggestions, with appropriate caution, for the </w:t>
                      </w:r>
                      <w:r w:rsidR="00326D39">
                        <w:rPr>
                          <w:sz w:val="20"/>
                          <w:szCs w:val="20"/>
                        </w:rPr>
                        <w:t>participant’s</w:t>
                      </w:r>
                      <w:r w:rsidRPr="00A17B97">
                        <w:rPr>
                          <w:sz w:val="20"/>
                          <w:szCs w:val="20"/>
                        </w:rPr>
                        <w:t xml:space="preserve"> own research.</w:t>
                      </w:r>
                    </w:p>
                  </w:txbxContent>
                </v:textbox>
                <w10:wrap type="square" anchorx="margin"/>
              </v:shape>
            </w:pict>
          </mc:Fallback>
        </mc:AlternateContent>
      </w:r>
      <w:r w:rsidR="00780AA7">
        <w:rPr>
          <w:b/>
          <w:bCs/>
          <w:sz w:val="24"/>
          <w:szCs w:val="24"/>
        </w:rPr>
        <w:t>Columbia River Chapter, MOAA</w:t>
      </w:r>
    </w:p>
    <w:p w14:paraId="372C6F1D" w14:textId="77777777" w:rsidR="00E70567" w:rsidRDefault="00E70567" w:rsidP="00D07612">
      <w:pPr>
        <w:jc w:val="left"/>
        <w:rPr>
          <w:b/>
          <w:bCs/>
          <w:u w:val="single"/>
        </w:rPr>
      </w:pPr>
    </w:p>
    <w:p w14:paraId="1ACCBF17" w14:textId="78599D51" w:rsidR="00E70567" w:rsidRPr="00E70567" w:rsidRDefault="00326D39" w:rsidP="00E70567">
      <w:pPr>
        <w:rPr>
          <w:b/>
          <w:bCs/>
          <w:sz w:val="16"/>
          <w:szCs w:val="16"/>
          <w:u w:val="single"/>
        </w:rPr>
      </w:pPr>
      <w:r>
        <w:rPr>
          <w:b/>
          <w:bCs/>
          <w:sz w:val="28"/>
          <w:szCs w:val="28"/>
          <w:u w:val="single"/>
        </w:rPr>
        <w:t xml:space="preserve">CURRENT </w:t>
      </w:r>
      <w:r w:rsidR="00E70567">
        <w:rPr>
          <w:b/>
          <w:bCs/>
          <w:sz w:val="28"/>
          <w:szCs w:val="28"/>
          <w:u w:val="single"/>
        </w:rPr>
        <w:t xml:space="preserve">TRAVEL </w:t>
      </w:r>
      <w:r>
        <w:rPr>
          <w:b/>
          <w:bCs/>
          <w:sz w:val="28"/>
          <w:szCs w:val="28"/>
          <w:u w:val="single"/>
        </w:rPr>
        <w:t>ENVIRONMENT</w:t>
      </w:r>
    </w:p>
    <w:p w14:paraId="4BBB4334" w14:textId="77777777" w:rsidR="00E70567" w:rsidRPr="00E70567" w:rsidRDefault="00E70567" w:rsidP="00D07612">
      <w:pPr>
        <w:jc w:val="left"/>
        <w:rPr>
          <w:b/>
          <w:bCs/>
          <w:sz w:val="16"/>
          <w:szCs w:val="16"/>
          <w:u w:val="single"/>
        </w:rPr>
      </w:pPr>
    </w:p>
    <w:p w14:paraId="36C6B7DD" w14:textId="323E9267" w:rsidR="00E70567" w:rsidRDefault="00E70567" w:rsidP="0081209F">
      <w:pPr>
        <w:pStyle w:val="ListParagraph"/>
        <w:numPr>
          <w:ilvl w:val="0"/>
          <w:numId w:val="20"/>
        </w:numPr>
        <w:jc w:val="both"/>
      </w:pPr>
      <w:r>
        <w:t xml:space="preserve">The pent-up demand to travel in the post-pandemic period has not lessened through the summer </w:t>
      </w:r>
      <w:r w:rsidR="00542F76">
        <w:t xml:space="preserve">and early autumn </w:t>
      </w:r>
      <w:r>
        <w:t>of 2023.  The forecast for 2024 is:</w:t>
      </w:r>
    </w:p>
    <w:p w14:paraId="5D7BA592" w14:textId="3305C762" w:rsidR="00E70567" w:rsidRDefault="00E70567" w:rsidP="0081209F">
      <w:pPr>
        <w:pStyle w:val="ListParagraph"/>
        <w:numPr>
          <w:ilvl w:val="1"/>
          <w:numId w:val="20"/>
        </w:numPr>
        <w:jc w:val="both"/>
      </w:pPr>
      <w:r>
        <w:t>Continued high volume of travelers despite increasing costs for transportation, lodging, and food.</w:t>
      </w:r>
    </w:p>
    <w:p w14:paraId="572801E0" w14:textId="351D4B8F" w:rsidR="00E70567" w:rsidRDefault="00E70567" w:rsidP="0081209F">
      <w:pPr>
        <w:pStyle w:val="ListParagraph"/>
        <w:numPr>
          <w:ilvl w:val="1"/>
          <w:numId w:val="20"/>
        </w:numPr>
        <w:jc w:val="both"/>
      </w:pPr>
      <w:r>
        <w:t>Airline and car rentals</w:t>
      </w:r>
      <w:r w:rsidR="00542F76">
        <w:t>’ costs</w:t>
      </w:r>
      <w:r>
        <w:t xml:space="preserve"> will remain </w:t>
      </w:r>
      <w:r w:rsidR="00542F76">
        <w:t xml:space="preserve">relatively </w:t>
      </w:r>
      <w:r>
        <w:t>high</w:t>
      </w:r>
      <w:r w:rsidR="00542F76">
        <w:t xml:space="preserve"> with cruise lines also affected by higher fuel costs.</w:t>
      </w:r>
    </w:p>
    <w:p w14:paraId="15B52216" w14:textId="10804F6F" w:rsidR="00591614" w:rsidRDefault="00591614" w:rsidP="0081209F">
      <w:pPr>
        <w:pStyle w:val="ListParagraph"/>
        <w:numPr>
          <w:ilvl w:val="1"/>
          <w:numId w:val="20"/>
        </w:numPr>
        <w:jc w:val="both"/>
      </w:pPr>
      <w:r>
        <w:t>Travel delays and disruptions will continue with customer service and support still suffering from staff shortfalls and inexperience.</w:t>
      </w:r>
    </w:p>
    <w:p w14:paraId="7206552C" w14:textId="7909BCE5" w:rsidR="00591614" w:rsidRDefault="00591614" w:rsidP="0081209F">
      <w:pPr>
        <w:pStyle w:val="ListParagraph"/>
        <w:numPr>
          <w:ilvl w:val="1"/>
          <w:numId w:val="20"/>
        </w:numPr>
        <w:jc w:val="both"/>
      </w:pPr>
      <w:r>
        <w:t xml:space="preserve">Tours, cruises, </w:t>
      </w:r>
      <w:r w:rsidR="00326D39">
        <w:t xml:space="preserve">State and Provincial Parks military facilities, </w:t>
      </w:r>
      <w:r>
        <w:t xml:space="preserve">and other reservations, particularly for rate discounts, will continue to fill up faster than the pre-pandemic period—you should </w:t>
      </w:r>
      <w:r w:rsidR="00326D39">
        <w:t>start</w:t>
      </w:r>
      <w:r>
        <w:t xml:space="preserve"> making reservations now during October and November for late spring and </w:t>
      </w:r>
      <w:r w:rsidR="00326D39">
        <w:t>early</w:t>
      </w:r>
      <w:r>
        <w:t xml:space="preserve"> summer of 2024 for popular </w:t>
      </w:r>
      <w:r w:rsidR="00326D39">
        <w:t xml:space="preserve">international </w:t>
      </w:r>
      <w:r>
        <w:t>travel destinations and events.</w:t>
      </w:r>
    </w:p>
    <w:p w14:paraId="2EBE13EF" w14:textId="0B52BD1D" w:rsidR="00591614" w:rsidRDefault="00591614" w:rsidP="0081209F">
      <w:pPr>
        <w:pStyle w:val="ListParagraph"/>
        <w:numPr>
          <w:ilvl w:val="0"/>
          <w:numId w:val="20"/>
        </w:numPr>
        <w:jc w:val="both"/>
      </w:pPr>
      <w:r>
        <w:t>With longer lead times, review the travel tips throughout the past Travel Forums posted on the Chapter’s website for how to better recover your pre-paid travel costs if a change in plans</w:t>
      </w:r>
      <w:r w:rsidR="0081209F">
        <w:t xml:space="preserve"> occurs.</w:t>
      </w:r>
    </w:p>
    <w:p w14:paraId="307DEB7D" w14:textId="3802419F" w:rsidR="0081209F" w:rsidRDefault="0081209F" w:rsidP="0081209F">
      <w:pPr>
        <w:pStyle w:val="ListParagraph"/>
        <w:numPr>
          <w:ilvl w:val="0"/>
          <w:numId w:val="20"/>
        </w:numPr>
        <w:jc w:val="both"/>
      </w:pPr>
      <w:r>
        <w:t>Recent travel experiences during holiday and peak travel times (i.e., May-September) include:</w:t>
      </w:r>
    </w:p>
    <w:p w14:paraId="0CAA3ED4" w14:textId="57F73BC1" w:rsidR="0081209F" w:rsidRDefault="0081209F" w:rsidP="0081209F">
      <w:pPr>
        <w:pStyle w:val="ListParagraph"/>
        <w:numPr>
          <w:ilvl w:val="1"/>
          <w:numId w:val="20"/>
        </w:numPr>
        <w:jc w:val="both"/>
      </w:pPr>
      <w:r>
        <w:t>Longer than usual security check lines—plan to arrive at the airport earlier than you have planned in the past.</w:t>
      </w:r>
    </w:p>
    <w:p w14:paraId="15DE25F5" w14:textId="71083C60" w:rsidR="0081209F" w:rsidRDefault="0081209F" w:rsidP="0081209F">
      <w:pPr>
        <w:pStyle w:val="ListParagraph"/>
        <w:numPr>
          <w:ilvl w:val="1"/>
          <w:numId w:val="20"/>
        </w:numPr>
        <w:jc w:val="both"/>
      </w:pPr>
      <w:r>
        <w:t xml:space="preserve">Social distancing and masks are rarely practiced despite the increased density of travelers at airports, train stations, food and service counters, tourist sites and activities, </w:t>
      </w:r>
      <w:r w:rsidR="00237697">
        <w:t xml:space="preserve">and </w:t>
      </w:r>
      <w:r>
        <w:t xml:space="preserve">anywhere else </w:t>
      </w:r>
      <w:r w:rsidR="00237697">
        <w:t xml:space="preserve">that </w:t>
      </w:r>
      <w:r>
        <w:t>there are queues.</w:t>
      </w:r>
    </w:p>
    <w:p w14:paraId="479A4E51" w14:textId="2F3B4257" w:rsidR="0081209F" w:rsidRDefault="0081209F" w:rsidP="0081209F">
      <w:pPr>
        <w:pStyle w:val="ListParagraph"/>
        <w:numPr>
          <w:ilvl w:val="0"/>
          <w:numId w:val="20"/>
        </w:numPr>
        <w:jc w:val="both"/>
      </w:pPr>
      <w:r>
        <w:t>Airline delays and cancellations</w:t>
      </w:r>
      <w:r w:rsidR="00237697">
        <w:t xml:space="preserve"> are more frequent and time to recover luggage is often longer—plan accordingly and give yourself more time to make transportation connections.</w:t>
      </w:r>
    </w:p>
    <w:p w14:paraId="4C183D24" w14:textId="77777777" w:rsidR="00E70567" w:rsidRPr="00E70567" w:rsidRDefault="00E70567" w:rsidP="00E70567">
      <w:pPr>
        <w:jc w:val="left"/>
      </w:pPr>
    </w:p>
    <w:p w14:paraId="6E1841A6" w14:textId="76CB0039" w:rsidR="0022324F" w:rsidRPr="00E70567" w:rsidRDefault="00FC74FB" w:rsidP="00E70567">
      <w:pPr>
        <w:rPr>
          <w:b/>
          <w:bCs/>
          <w:sz w:val="16"/>
          <w:szCs w:val="16"/>
          <w:u w:val="single"/>
        </w:rPr>
      </w:pPr>
      <w:r>
        <w:rPr>
          <w:b/>
          <w:bCs/>
          <w:sz w:val="28"/>
          <w:szCs w:val="28"/>
          <w:u w:val="single"/>
        </w:rPr>
        <w:t xml:space="preserve">Recommended </w:t>
      </w:r>
      <w:r w:rsidR="00F809B4" w:rsidRPr="00E70567">
        <w:rPr>
          <w:b/>
          <w:bCs/>
          <w:sz w:val="28"/>
          <w:szCs w:val="28"/>
          <w:u w:val="single"/>
        </w:rPr>
        <w:t xml:space="preserve">Website </w:t>
      </w:r>
      <w:r>
        <w:rPr>
          <w:b/>
          <w:bCs/>
          <w:sz w:val="28"/>
          <w:szCs w:val="28"/>
          <w:u w:val="single"/>
        </w:rPr>
        <w:t xml:space="preserve">Research </w:t>
      </w:r>
      <w:r w:rsidR="00F809B4" w:rsidRPr="00E70567">
        <w:rPr>
          <w:b/>
          <w:bCs/>
          <w:sz w:val="28"/>
          <w:szCs w:val="28"/>
          <w:u w:val="single"/>
        </w:rPr>
        <w:t>References</w:t>
      </w:r>
    </w:p>
    <w:p w14:paraId="49D3CA3F" w14:textId="77777777" w:rsidR="00E70567" w:rsidRPr="00E70567" w:rsidRDefault="00E70567" w:rsidP="00E70567">
      <w:pPr>
        <w:rPr>
          <w:b/>
          <w:bCs/>
          <w:sz w:val="16"/>
          <w:szCs w:val="16"/>
          <w:u w:val="single"/>
        </w:rPr>
      </w:pPr>
    </w:p>
    <w:p w14:paraId="6A03D072" w14:textId="5E65D300" w:rsidR="004C1291" w:rsidRPr="00C166E2" w:rsidRDefault="00F809B4" w:rsidP="00D07612">
      <w:pPr>
        <w:pStyle w:val="ListParagraph"/>
        <w:numPr>
          <w:ilvl w:val="0"/>
          <w:numId w:val="3"/>
        </w:numPr>
        <w:jc w:val="left"/>
        <w:rPr>
          <w:u w:val="single"/>
        </w:rPr>
      </w:pPr>
      <w:r w:rsidRPr="00C166E2">
        <w:t xml:space="preserve">U.S. Department of State: </w:t>
      </w:r>
      <w:hyperlink r:id="rId7" w:history="1">
        <w:r w:rsidRPr="00C166E2">
          <w:rPr>
            <w:rStyle w:val="Hyperlink"/>
          </w:rPr>
          <w:t>state.gov/travel-advisory-updates</w:t>
        </w:r>
      </w:hyperlink>
    </w:p>
    <w:p w14:paraId="6F9890E1" w14:textId="5DDAA734" w:rsidR="004C1291" w:rsidRPr="00C166E2" w:rsidRDefault="00F809B4" w:rsidP="00D07612">
      <w:pPr>
        <w:pStyle w:val="ListParagraph"/>
        <w:numPr>
          <w:ilvl w:val="1"/>
          <w:numId w:val="3"/>
        </w:numPr>
        <w:jc w:val="left"/>
        <w:rPr>
          <w:u w:val="single"/>
        </w:rPr>
      </w:pPr>
      <w:r w:rsidRPr="00C166E2">
        <w:t>U.S. Passport information</w:t>
      </w:r>
      <w:r w:rsidR="002F2553" w:rsidRPr="00C166E2">
        <w:t>.</w:t>
      </w:r>
    </w:p>
    <w:p w14:paraId="2A6B67A6" w14:textId="77777777" w:rsidR="00D07612" w:rsidRPr="00C166E2" w:rsidRDefault="00F809B4" w:rsidP="00D07612">
      <w:pPr>
        <w:pStyle w:val="ListParagraph"/>
        <w:numPr>
          <w:ilvl w:val="1"/>
          <w:numId w:val="3"/>
        </w:numPr>
        <w:jc w:val="left"/>
        <w:rPr>
          <w:u w:val="single"/>
        </w:rPr>
      </w:pPr>
      <w:r w:rsidRPr="00C166E2">
        <w:t>International travel alerts, warnings, and information</w:t>
      </w:r>
      <w:r w:rsidR="002F2553" w:rsidRPr="00C166E2">
        <w:t>.</w:t>
      </w:r>
    </w:p>
    <w:p w14:paraId="76E911E6" w14:textId="77777777" w:rsidR="00D07612" w:rsidRPr="00C166E2" w:rsidRDefault="00F809B4" w:rsidP="00D07612">
      <w:pPr>
        <w:pStyle w:val="ListParagraph"/>
        <w:numPr>
          <w:ilvl w:val="1"/>
          <w:numId w:val="3"/>
        </w:numPr>
        <w:jc w:val="left"/>
        <w:rPr>
          <w:u w:val="single"/>
        </w:rPr>
      </w:pPr>
      <w:r w:rsidRPr="00C166E2">
        <w:t>Learn about Your Destination” feature including</w:t>
      </w:r>
      <w:r w:rsidR="004C1291" w:rsidRPr="00C166E2">
        <w:t>:</w:t>
      </w:r>
    </w:p>
    <w:p w14:paraId="2E1AE75A" w14:textId="77777777" w:rsidR="00D07612" w:rsidRPr="00C166E2" w:rsidRDefault="004C1291" w:rsidP="00D07612">
      <w:pPr>
        <w:pStyle w:val="ListParagraph"/>
        <w:numPr>
          <w:ilvl w:val="2"/>
          <w:numId w:val="3"/>
        </w:numPr>
        <w:jc w:val="left"/>
        <w:rPr>
          <w:u w:val="single"/>
        </w:rPr>
      </w:pPr>
      <w:r w:rsidRPr="00C166E2">
        <w:t>C</w:t>
      </w:r>
      <w:r w:rsidR="00F809B4" w:rsidRPr="00C166E2">
        <w:t>ountry-specif</w:t>
      </w:r>
      <w:r w:rsidRPr="00C166E2">
        <w:t>ic advisories.</w:t>
      </w:r>
    </w:p>
    <w:p w14:paraId="2AC032BC" w14:textId="604ABBFE" w:rsidR="00D07612" w:rsidRPr="00C166E2" w:rsidRDefault="004C1291" w:rsidP="00D07612">
      <w:pPr>
        <w:pStyle w:val="ListParagraph"/>
        <w:numPr>
          <w:ilvl w:val="2"/>
          <w:numId w:val="3"/>
        </w:numPr>
        <w:jc w:val="left"/>
        <w:rPr>
          <w:u w:val="single"/>
        </w:rPr>
      </w:pPr>
      <w:r w:rsidRPr="00C166E2">
        <w:t>Entry, Exit, and Visa requirements.</w:t>
      </w:r>
    </w:p>
    <w:p w14:paraId="13B61421" w14:textId="77777777" w:rsidR="00D07612" w:rsidRPr="00C166E2" w:rsidRDefault="004C1291" w:rsidP="00D07612">
      <w:pPr>
        <w:pStyle w:val="ListParagraph"/>
        <w:numPr>
          <w:ilvl w:val="1"/>
          <w:numId w:val="3"/>
        </w:numPr>
        <w:jc w:val="left"/>
        <w:rPr>
          <w:u w:val="single"/>
        </w:rPr>
      </w:pPr>
      <w:r w:rsidRPr="00C166E2">
        <w:t>Import restrictions for U.S. and foreign destinations</w:t>
      </w:r>
      <w:r w:rsidR="002F2553" w:rsidRPr="00C166E2">
        <w:t>.</w:t>
      </w:r>
    </w:p>
    <w:p w14:paraId="5087D259" w14:textId="77777777" w:rsidR="00D07612" w:rsidRPr="00C166E2" w:rsidRDefault="002F2553" w:rsidP="00D07612">
      <w:pPr>
        <w:pStyle w:val="ListParagraph"/>
        <w:numPr>
          <w:ilvl w:val="1"/>
          <w:numId w:val="3"/>
        </w:numPr>
        <w:jc w:val="left"/>
        <w:rPr>
          <w:u w:val="single"/>
        </w:rPr>
      </w:pPr>
      <w:r w:rsidRPr="00C166E2">
        <w:t>Safety and Security</w:t>
      </w:r>
    </w:p>
    <w:p w14:paraId="3BA1CBF5" w14:textId="15C20D60" w:rsidR="002F2553" w:rsidRPr="00C166E2" w:rsidRDefault="002F2553" w:rsidP="00D07612">
      <w:pPr>
        <w:pStyle w:val="ListParagraph"/>
        <w:numPr>
          <w:ilvl w:val="1"/>
          <w:numId w:val="3"/>
        </w:numPr>
        <w:jc w:val="left"/>
        <w:rPr>
          <w:u w:val="single"/>
        </w:rPr>
      </w:pPr>
      <w:r w:rsidRPr="00C166E2">
        <w:t xml:space="preserve">List of countries which are members of the </w:t>
      </w:r>
      <w:r w:rsidR="00D07612" w:rsidRPr="00C166E2">
        <w:t>Schengen Border Agreement (You will need to know this for travel in Europe beginning January 1, 2024.</w:t>
      </w:r>
    </w:p>
    <w:p w14:paraId="05B2582B" w14:textId="5767277A" w:rsidR="00D07612" w:rsidRPr="00C166E2" w:rsidRDefault="00D07612" w:rsidP="00D07612">
      <w:pPr>
        <w:pStyle w:val="ListParagraph"/>
        <w:numPr>
          <w:ilvl w:val="1"/>
          <w:numId w:val="3"/>
        </w:numPr>
        <w:jc w:val="left"/>
      </w:pPr>
      <w:r w:rsidRPr="00C166E2">
        <w:lastRenderedPageBreak/>
        <w:t>Smart Traveler Enrollment Program (STEP)</w:t>
      </w:r>
    </w:p>
    <w:p w14:paraId="75BE097C" w14:textId="4D85FA0B" w:rsidR="00D07612" w:rsidRPr="00C166E2" w:rsidRDefault="00D07612" w:rsidP="00D07612">
      <w:pPr>
        <w:pStyle w:val="ListParagraph"/>
        <w:numPr>
          <w:ilvl w:val="2"/>
          <w:numId w:val="3"/>
        </w:numPr>
        <w:jc w:val="left"/>
      </w:pPr>
      <w:r w:rsidRPr="00C166E2">
        <w:t>Receive safety information from the U.S. Embassy in your destination country.</w:t>
      </w:r>
    </w:p>
    <w:p w14:paraId="5DEE4A62" w14:textId="32D4941B" w:rsidR="00457D72" w:rsidRPr="00C166E2" w:rsidRDefault="00D07612" w:rsidP="007D3328">
      <w:pPr>
        <w:pStyle w:val="ListParagraph"/>
        <w:numPr>
          <w:ilvl w:val="2"/>
          <w:numId w:val="3"/>
        </w:numPr>
        <w:jc w:val="left"/>
      </w:pPr>
      <w:r w:rsidRPr="00C166E2">
        <w:t>Help the U.S. Embassy and your family members contact you in case of an emergency.</w:t>
      </w:r>
    </w:p>
    <w:p w14:paraId="2561D3E9" w14:textId="596C150D" w:rsidR="00F809B4" w:rsidRPr="00C166E2" w:rsidRDefault="0022324F" w:rsidP="0022324F">
      <w:pPr>
        <w:pStyle w:val="ListParagraph"/>
        <w:numPr>
          <w:ilvl w:val="0"/>
          <w:numId w:val="3"/>
        </w:numPr>
        <w:jc w:val="left"/>
      </w:pPr>
      <w:r w:rsidRPr="00C166E2">
        <w:t xml:space="preserve">Transportation Security Agency: </w:t>
      </w:r>
      <w:hyperlink r:id="rId8" w:history="1">
        <w:r w:rsidR="00C333AA" w:rsidRPr="00C166E2">
          <w:rPr>
            <w:rStyle w:val="Hyperlink"/>
          </w:rPr>
          <w:t>tsa.gov</w:t>
        </w:r>
      </w:hyperlink>
      <w:r w:rsidR="00C333AA" w:rsidRPr="00C166E2">
        <w:t xml:space="preserve"> </w:t>
      </w:r>
    </w:p>
    <w:p w14:paraId="27E3AA23" w14:textId="57377F01" w:rsidR="00C333AA" w:rsidRPr="00C166E2" w:rsidRDefault="000C65B9" w:rsidP="00C333AA">
      <w:pPr>
        <w:pStyle w:val="ListParagraph"/>
        <w:numPr>
          <w:ilvl w:val="1"/>
          <w:numId w:val="3"/>
        </w:numPr>
        <w:jc w:val="left"/>
      </w:pPr>
      <w:r w:rsidRPr="00C166E2">
        <w:t>Security screening rules and travel tips.</w:t>
      </w:r>
    </w:p>
    <w:p w14:paraId="11DE2B29" w14:textId="230E3D10" w:rsidR="000C65B9" w:rsidRPr="00C166E2" w:rsidRDefault="000C65B9" w:rsidP="00C333AA">
      <w:pPr>
        <w:pStyle w:val="ListParagraph"/>
        <w:numPr>
          <w:ilvl w:val="1"/>
          <w:numId w:val="3"/>
        </w:numPr>
        <w:jc w:val="left"/>
      </w:pPr>
      <w:r w:rsidRPr="00C166E2">
        <w:t>Contact information for Customer Service.</w:t>
      </w:r>
    </w:p>
    <w:p w14:paraId="3B77EBEC" w14:textId="45C1961B" w:rsidR="000C65B9" w:rsidRPr="00C166E2" w:rsidRDefault="000C65B9" w:rsidP="00C333AA">
      <w:pPr>
        <w:pStyle w:val="ListParagraph"/>
        <w:numPr>
          <w:ilvl w:val="1"/>
          <w:numId w:val="3"/>
        </w:numPr>
        <w:jc w:val="left"/>
      </w:pPr>
      <w:r w:rsidRPr="00C166E2">
        <w:t>Applying (and renewing) TSA Pre-Check.</w:t>
      </w:r>
    </w:p>
    <w:p w14:paraId="630F825D" w14:textId="522271BB" w:rsidR="000C65B9" w:rsidRPr="00C166E2" w:rsidRDefault="000C65B9" w:rsidP="000C65B9">
      <w:pPr>
        <w:pStyle w:val="ListParagraph"/>
        <w:numPr>
          <w:ilvl w:val="1"/>
          <w:numId w:val="3"/>
        </w:numPr>
        <w:jc w:val="left"/>
      </w:pPr>
      <w:r w:rsidRPr="00C166E2">
        <w:t>Information and resources for travelers with disabilities and medical conditions.</w:t>
      </w:r>
    </w:p>
    <w:p w14:paraId="4A0EED19" w14:textId="3D1D73BF" w:rsidR="00A00A03" w:rsidRPr="00C166E2" w:rsidRDefault="000C65B9" w:rsidP="007D3328">
      <w:pPr>
        <w:pStyle w:val="ListParagraph"/>
        <w:numPr>
          <w:ilvl w:val="0"/>
          <w:numId w:val="3"/>
        </w:numPr>
        <w:jc w:val="left"/>
      </w:pPr>
      <w:r w:rsidRPr="00C166E2">
        <w:t xml:space="preserve">By </w:t>
      </w:r>
      <w:r w:rsidR="00151603" w:rsidRPr="00C166E2">
        <w:t xml:space="preserve">destination </w:t>
      </w:r>
      <w:r w:rsidRPr="00C166E2">
        <w:t xml:space="preserve">country </w:t>
      </w:r>
      <w:r w:rsidR="00151603" w:rsidRPr="00C166E2">
        <w:t xml:space="preserve">current </w:t>
      </w:r>
      <w:r w:rsidRPr="00C166E2">
        <w:t xml:space="preserve">information on disease preventive measures and vaccinations’ requirements for entry: </w:t>
      </w:r>
      <w:hyperlink r:id="rId9" w:history="1">
        <w:r w:rsidR="00A00A03" w:rsidRPr="00C166E2">
          <w:rPr>
            <w:rStyle w:val="Hyperlink"/>
          </w:rPr>
          <w:t>apply.joinsherpa.com/travel-restrictions</w:t>
        </w:r>
      </w:hyperlink>
    </w:p>
    <w:p w14:paraId="5C13B942" w14:textId="069B3D4F" w:rsidR="007D3328" w:rsidRPr="007D3328" w:rsidRDefault="00A00A03" w:rsidP="007D3328">
      <w:pPr>
        <w:pStyle w:val="ListParagraph"/>
        <w:numPr>
          <w:ilvl w:val="0"/>
          <w:numId w:val="3"/>
        </w:numPr>
        <w:jc w:val="left"/>
        <w:rPr>
          <w:rStyle w:val="HTMLCite"/>
          <w:rFonts w:ascii="Roboto" w:hAnsi="Roboto"/>
          <w:i w:val="0"/>
          <w:iCs w:val="0"/>
          <w:shd w:val="clear" w:color="auto" w:fill="FFFFFF"/>
        </w:rPr>
      </w:pPr>
      <w:r w:rsidRPr="00C166E2">
        <w:t xml:space="preserve">Notes and information from previous Chapter Travel Forums </w:t>
      </w:r>
      <w:r w:rsidR="00A17B97" w:rsidRPr="00C166E2">
        <w:t>o</w:t>
      </w:r>
      <w:r w:rsidRPr="00C166E2">
        <w:t xml:space="preserve">f March 2021 through the present: Travel Forum tab at </w:t>
      </w:r>
      <w:hyperlink r:id="rId10" w:history="1">
        <w:r w:rsidRPr="00C166E2">
          <w:rPr>
            <w:rStyle w:val="Hyperlink"/>
            <w:rFonts w:ascii="Roboto" w:hAnsi="Roboto"/>
            <w:shd w:val="clear" w:color="auto" w:fill="FFFFFF"/>
          </w:rPr>
          <w:t>moaacolumbiariver.org</w:t>
        </w:r>
      </w:hyperlink>
    </w:p>
    <w:p w14:paraId="46FB751D" w14:textId="5C4D8321" w:rsidR="007D3328" w:rsidRPr="007D3328" w:rsidRDefault="00A00A03" w:rsidP="00A17B97">
      <w:pPr>
        <w:pStyle w:val="ListParagraph"/>
        <w:numPr>
          <w:ilvl w:val="0"/>
          <w:numId w:val="3"/>
        </w:numPr>
        <w:jc w:val="left"/>
        <w:rPr>
          <w:rFonts w:ascii="Roboto" w:hAnsi="Roboto"/>
          <w:shd w:val="clear" w:color="auto" w:fill="FFFFFF"/>
        </w:rPr>
      </w:pPr>
      <w:r w:rsidRPr="00C166E2">
        <w:t xml:space="preserve">Advice and general information on Space A travel: Contact Columbia River Chapter member Allan Jeska at: </w:t>
      </w:r>
      <w:hyperlink r:id="rId11" w:history="1">
        <w:r w:rsidRPr="00C166E2">
          <w:rPr>
            <w:rStyle w:val="Hyperlink"/>
          </w:rPr>
          <w:t>travelwithallan.com</w:t>
        </w:r>
      </w:hyperlink>
    </w:p>
    <w:p w14:paraId="77DBD8EC" w14:textId="1E4E901D" w:rsidR="00A17B97" w:rsidRPr="007D3328" w:rsidRDefault="00A17B97" w:rsidP="00A17B97">
      <w:pPr>
        <w:pStyle w:val="ListParagraph"/>
        <w:numPr>
          <w:ilvl w:val="0"/>
          <w:numId w:val="3"/>
        </w:numPr>
        <w:jc w:val="left"/>
        <w:rPr>
          <w:rFonts w:ascii="Roboto" w:hAnsi="Roboto"/>
          <w:shd w:val="clear" w:color="auto" w:fill="FFFFFF"/>
        </w:rPr>
      </w:pPr>
      <w:r w:rsidRPr="007D3328">
        <w:rPr>
          <w:color w:val="000000"/>
        </w:rPr>
        <w:t>S</w:t>
      </w:r>
      <w:r w:rsidR="00E86267" w:rsidRPr="007D3328">
        <w:rPr>
          <w:color w:val="000000"/>
        </w:rPr>
        <w:t xml:space="preserve">ome recommended websites </w:t>
      </w:r>
      <w:r w:rsidRPr="007D3328">
        <w:rPr>
          <w:color w:val="000000"/>
        </w:rPr>
        <w:t xml:space="preserve">regularly used by Travel Forum participants </w:t>
      </w:r>
      <w:r w:rsidR="00E86267" w:rsidRPr="007D3328">
        <w:rPr>
          <w:color w:val="000000"/>
        </w:rPr>
        <w:t>to research future travel include:</w:t>
      </w:r>
    </w:p>
    <w:p w14:paraId="05BF8087" w14:textId="4FD8ADB4" w:rsidR="009D3806" w:rsidRPr="00E70567" w:rsidRDefault="00E70567" w:rsidP="00E70567">
      <w:pPr>
        <w:pStyle w:val="NormalWeb"/>
        <w:numPr>
          <w:ilvl w:val="0"/>
          <w:numId w:val="9"/>
        </w:numPr>
        <w:spacing w:before="0" w:beforeAutospacing="0" w:after="0" w:afterAutospacing="0"/>
        <w:rPr>
          <w:color w:val="000000"/>
          <w:sz w:val="22"/>
          <w:szCs w:val="22"/>
        </w:rPr>
      </w:pPr>
      <w:hyperlink r:id="rId12" w:history="1">
        <w:r w:rsidRPr="002170FA">
          <w:rPr>
            <w:rStyle w:val="Hyperlink"/>
            <w:sz w:val="22"/>
            <w:szCs w:val="22"/>
          </w:rPr>
          <w:t>moaa.org/.../travel/moaa-vacations</w:t>
        </w:r>
      </w:hyperlink>
    </w:p>
    <w:p w14:paraId="696EB84C" w14:textId="24AC6C32" w:rsidR="009D3806" w:rsidRDefault="009D3806" w:rsidP="009D3806">
      <w:pPr>
        <w:pStyle w:val="NormalWeb"/>
        <w:numPr>
          <w:ilvl w:val="0"/>
          <w:numId w:val="9"/>
        </w:numPr>
        <w:spacing w:before="0" w:beforeAutospacing="0" w:after="0" w:afterAutospacing="0"/>
        <w:rPr>
          <w:color w:val="000000"/>
          <w:sz w:val="22"/>
          <w:szCs w:val="22"/>
        </w:rPr>
      </w:pPr>
      <w:hyperlink r:id="rId13" w:history="1">
        <w:r w:rsidRPr="002170FA">
          <w:rPr>
            <w:rStyle w:val="Hyperlink"/>
            <w:sz w:val="22"/>
            <w:szCs w:val="22"/>
          </w:rPr>
          <w:t>travel.aaa.com</w:t>
        </w:r>
      </w:hyperlink>
    </w:p>
    <w:p w14:paraId="499B8930" w14:textId="11334CEB" w:rsidR="00E86267" w:rsidRPr="009D3806" w:rsidRDefault="00542F76" w:rsidP="009D3806">
      <w:pPr>
        <w:pStyle w:val="NormalWeb"/>
        <w:numPr>
          <w:ilvl w:val="0"/>
          <w:numId w:val="9"/>
        </w:numPr>
        <w:spacing w:before="0" w:beforeAutospacing="0" w:after="0" w:afterAutospacing="0"/>
        <w:rPr>
          <w:color w:val="000000"/>
          <w:sz w:val="22"/>
          <w:szCs w:val="22"/>
        </w:rPr>
      </w:pPr>
      <w:hyperlink r:id="rId14" w:history="1">
        <w:r w:rsidR="00A17B97" w:rsidRPr="009D3806">
          <w:rPr>
            <w:rStyle w:val="Hyperlink"/>
            <w:sz w:val="22"/>
            <w:szCs w:val="22"/>
          </w:rPr>
          <w:t>costcotravel.com</w:t>
        </w:r>
      </w:hyperlink>
    </w:p>
    <w:p w14:paraId="279BFC36" w14:textId="61CBC21B" w:rsidR="00E86267" w:rsidRPr="006D3DC1" w:rsidRDefault="00542F76" w:rsidP="00A17B97">
      <w:pPr>
        <w:pStyle w:val="NormalWeb"/>
        <w:numPr>
          <w:ilvl w:val="0"/>
          <w:numId w:val="9"/>
        </w:numPr>
        <w:spacing w:before="0" w:beforeAutospacing="0" w:after="0" w:afterAutospacing="0"/>
        <w:rPr>
          <w:color w:val="000000"/>
          <w:sz w:val="22"/>
          <w:szCs w:val="22"/>
        </w:rPr>
      </w:pPr>
      <w:hyperlink r:id="rId15" w:history="1">
        <w:r w:rsidR="00A17B97" w:rsidRPr="006D3DC1">
          <w:rPr>
            <w:rStyle w:val="Hyperlink"/>
            <w:sz w:val="22"/>
            <w:szCs w:val="22"/>
          </w:rPr>
          <w:t>vacationstogo.com</w:t>
        </w:r>
      </w:hyperlink>
    </w:p>
    <w:p w14:paraId="3D380240" w14:textId="594CE3CC" w:rsidR="00E86267" w:rsidRPr="006D3DC1" w:rsidRDefault="00542F76" w:rsidP="00A17B97">
      <w:pPr>
        <w:pStyle w:val="NormalWeb"/>
        <w:numPr>
          <w:ilvl w:val="0"/>
          <w:numId w:val="9"/>
        </w:numPr>
        <w:spacing w:before="0" w:beforeAutospacing="0" w:after="0" w:afterAutospacing="0"/>
        <w:rPr>
          <w:color w:val="000000"/>
          <w:sz w:val="22"/>
          <w:szCs w:val="22"/>
        </w:rPr>
      </w:pPr>
      <w:hyperlink r:id="rId16" w:history="1">
        <w:r w:rsidR="00A17B97" w:rsidRPr="006D3DC1">
          <w:rPr>
            <w:rStyle w:val="Hyperlink"/>
            <w:sz w:val="22"/>
            <w:szCs w:val="22"/>
          </w:rPr>
          <w:t>vantagetravel.com</w:t>
        </w:r>
      </w:hyperlink>
      <w:r w:rsidR="00E86267" w:rsidRPr="006D3DC1">
        <w:rPr>
          <w:color w:val="000000"/>
          <w:sz w:val="22"/>
          <w:szCs w:val="22"/>
        </w:rPr>
        <w:t>.</w:t>
      </w:r>
    </w:p>
    <w:p w14:paraId="5B860354" w14:textId="5EB3558F" w:rsidR="00A17B97" w:rsidRPr="00C166E2" w:rsidRDefault="00A17B97" w:rsidP="004E1EAE">
      <w:pPr>
        <w:pStyle w:val="NormalWeb"/>
        <w:spacing w:before="0" w:beforeAutospacing="0" w:after="0" w:afterAutospacing="0"/>
        <w:rPr>
          <w:color w:val="000000"/>
          <w:sz w:val="22"/>
          <w:szCs w:val="22"/>
        </w:rPr>
      </w:pPr>
    </w:p>
    <w:p w14:paraId="1A66FBD0" w14:textId="77777777" w:rsidR="00237697" w:rsidRDefault="00237697" w:rsidP="00237697">
      <w:pPr>
        <w:pStyle w:val="NormalWeb"/>
        <w:spacing w:before="0" w:beforeAutospacing="0" w:after="0" w:afterAutospacing="0"/>
        <w:jc w:val="center"/>
        <w:rPr>
          <w:b/>
          <w:bCs/>
          <w:color w:val="000000"/>
          <w:sz w:val="22"/>
          <w:szCs w:val="22"/>
          <w:u w:val="single"/>
        </w:rPr>
      </w:pPr>
    </w:p>
    <w:p w14:paraId="5E1E70CB" w14:textId="77777777" w:rsidR="00237697" w:rsidRPr="00237697" w:rsidRDefault="00237697" w:rsidP="00237697">
      <w:pPr>
        <w:pStyle w:val="NormalWeb"/>
        <w:spacing w:before="0" w:beforeAutospacing="0" w:after="0" w:afterAutospacing="0"/>
        <w:jc w:val="center"/>
        <w:rPr>
          <w:b/>
          <w:bCs/>
          <w:color w:val="000000"/>
          <w:sz w:val="28"/>
          <w:szCs w:val="28"/>
          <w:u w:val="single"/>
        </w:rPr>
      </w:pPr>
      <w:r w:rsidRPr="00237697">
        <w:rPr>
          <w:b/>
          <w:bCs/>
          <w:color w:val="000000"/>
          <w:sz w:val="28"/>
          <w:szCs w:val="28"/>
          <w:u w:val="single"/>
        </w:rPr>
        <w:t xml:space="preserve">New </w:t>
      </w:r>
      <w:r w:rsidR="00086759" w:rsidRPr="00237697">
        <w:rPr>
          <w:b/>
          <w:bCs/>
          <w:color w:val="000000"/>
          <w:sz w:val="28"/>
          <w:szCs w:val="28"/>
          <w:u w:val="single"/>
        </w:rPr>
        <w:t>Travel Authorization Requirement for U.S. Citizens</w:t>
      </w:r>
    </w:p>
    <w:p w14:paraId="54FA09CD" w14:textId="77777777" w:rsidR="00237697" w:rsidRDefault="00086759" w:rsidP="00237697">
      <w:pPr>
        <w:pStyle w:val="NormalWeb"/>
        <w:spacing w:before="0" w:beforeAutospacing="0" w:after="0" w:afterAutospacing="0"/>
        <w:jc w:val="center"/>
        <w:rPr>
          <w:b/>
          <w:bCs/>
          <w:color w:val="000000"/>
          <w:sz w:val="22"/>
          <w:szCs w:val="22"/>
          <w:u w:val="single"/>
        </w:rPr>
      </w:pPr>
      <w:r w:rsidRPr="00237697">
        <w:rPr>
          <w:b/>
          <w:bCs/>
          <w:color w:val="000000"/>
          <w:sz w:val="22"/>
          <w:szCs w:val="22"/>
        </w:rPr>
        <w:t xml:space="preserve"> to</w:t>
      </w:r>
      <w:r w:rsidRPr="00C166E2">
        <w:rPr>
          <w:b/>
          <w:bCs/>
          <w:color w:val="000000"/>
          <w:sz w:val="22"/>
          <w:szCs w:val="22"/>
          <w:u w:val="single"/>
        </w:rPr>
        <w:t xml:space="preserve"> </w:t>
      </w:r>
    </w:p>
    <w:p w14:paraId="09061F01" w14:textId="50D9F788" w:rsidR="00A17B97" w:rsidRPr="00237697" w:rsidRDefault="00086759" w:rsidP="00237697">
      <w:pPr>
        <w:pStyle w:val="NormalWeb"/>
        <w:spacing w:before="0" w:beforeAutospacing="0" w:after="0" w:afterAutospacing="0"/>
        <w:jc w:val="center"/>
        <w:rPr>
          <w:b/>
          <w:bCs/>
          <w:color w:val="000000"/>
          <w:u w:val="single"/>
        </w:rPr>
      </w:pPr>
      <w:r w:rsidRPr="00237697">
        <w:rPr>
          <w:b/>
          <w:bCs/>
          <w:color w:val="000000"/>
          <w:u w:val="single"/>
        </w:rPr>
        <w:t>Most Frequently-Traveled European Countries:</w:t>
      </w:r>
    </w:p>
    <w:p w14:paraId="0B02A4C0" w14:textId="57706079" w:rsidR="00E60955" w:rsidRDefault="006B5342" w:rsidP="00D87FCB">
      <w:pPr>
        <w:spacing w:before="100" w:beforeAutospacing="1" w:after="100" w:afterAutospacing="1" w:line="240" w:lineRule="auto"/>
        <w:jc w:val="both"/>
        <w:rPr>
          <w:rFonts w:ascii="Georgia" w:eastAsia="Times New Roman" w:hAnsi="Georgia" w:cs="Times New Roman"/>
          <w:color w:val="333333"/>
          <w:kern w:val="0"/>
          <w14:ligatures w14:val="none"/>
        </w:rPr>
      </w:pPr>
      <w:r w:rsidRPr="00C166E2">
        <w:rPr>
          <w:rFonts w:ascii="Lato" w:hAnsi="Lato"/>
          <w:color w:val="333333"/>
        </w:rPr>
        <w:t xml:space="preserve">Starting 2024, non-EU passport holders from </w:t>
      </w:r>
      <w:r w:rsidR="00237697">
        <w:rPr>
          <w:rFonts w:ascii="Lato" w:hAnsi="Lato"/>
          <w:color w:val="333333"/>
        </w:rPr>
        <w:t>“</w:t>
      </w:r>
      <w:r w:rsidRPr="00C166E2">
        <w:rPr>
          <w:rFonts w:ascii="Lato" w:hAnsi="Lato"/>
          <w:color w:val="333333"/>
        </w:rPr>
        <w:t>visa-exempt</w:t>
      </w:r>
      <w:r w:rsidR="00237697">
        <w:rPr>
          <w:rFonts w:ascii="Lato" w:hAnsi="Lato"/>
          <w:color w:val="333333"/>
        </w:rPr>
        <w:t>”</w:t>
      </w:r>
      <w:r w:rsidRPr="00C166E2">
        <w:rPr>
          <w:rFonts w:ascii="Lato" w:hAnsi="Lato"/>
          <w:color w:val="333333"/>
        </w:rPr>
        <w:t xml:space="preserve"> countries will need a new travel authorization.  </w:t>
      </w:r>
      <w:r w:rsidR="00D87FCB" w:rsidRPr="00C166E2">
        <w:rPr>
          <w:rFonts w:ascii="Lato" w:hAnsi="Lato"/>
          <w:color w:val="333333"/>
        </w:rPr>
        <w:t>U.S. passport holders are visa-exempt</w:t>
      </w:r>
      <w:r w:rsidR="00237697">
        <w:rPr>
          <w:rFonts w:ascii="Lato" w:hAnsi="Lato"/>
          <w:color w:val="333333"/>
        </w:rPr>
        <w:t>; however, you will need the new authorization.</w:t>
      </w:r>
    </w:p>
    <w:p w14:paraId="0FF3811D" w14:textId="53374944" w:rsidR="00D87FCB" w:rsidRPr="00C166E2" w:rsidRDefault="006B5342" w:rsidP="00D87FCB">
      <w:pPr>
        <w:spacing w:before="100" w:beforeAutospacing="1" w:after="100" w:afterAutospacing="1" w:line="240" w:lineRule="auto"/>
        <w:jc w:val="both"/>
        <w:rPr>
          <w:rFonts w:ascii="Georgia" w:eastAsia="Times New Roman" w:hAnsi="Georgia" w:cs="Times New Roman"/>
          <w:color w:val="333333"/>
          <w:kern w:val="0"/>
          <w14:ligatures w14:val="none"/>
        </w:rPr>
      </w:pPr>
      <w:r w:rsidRPr="00C166E2">
        <w:rPr>
          <w:rFonts w:ascii="Lato" w:hAnsi="Lato"/>
          <w:color w:val="333333"/>
        </w:rPr>
        <w:t>The European Travel Information and Authorization System—</w:t>
      </w:r>
      <w:r w:rsidRPr="00C166E2">
        <w:rPr>
          <w:rStyle w:val="Strong"/>
          <w:rFonts w:ascii="Lato" w:eastAsiaTheme="majorEastAsia" w:hAnsi="Lato"/>
          <w:color w:val="333333"/>
        </w:rPr>
        <w:t>ETIAS</w:t>
      </w:r>
      <w:r w:rsidRPr="00C166E2">
        <w:rPr>
          <w:rFonts w:ascii="Lato" w:hAnsi="Lato"/>
          <w:color w:val="333333"/>
        </w:rPr>
        <w:t>—registers non-Europeans entering the Schengen Area without a visa.</w:t>
      </w:r>
      <w:r w:rsidR="00D87FCB" w:rsidRPr="00C166E2">
        <w:rPr>
          <w:rFonts w:ascii="Lato" w:hAnsi="Lato"/>
          <w:color w:val="333333"/>
        </w:rPr>
        <w:t xml:space="preserve">  The purpose of the system is </w:t>
      </w:r>
      <w:r w:rsidR="00D87FCB" w:rsidRPr="00C166E2">
        <w:rPr>
          <w:rFonts w:ascii="Georgia" w:eastAsia="Times New Roman" w:hAnsi="Georgia" w:cs="Times New Roman"/>
          <w:color w:val="333333"/>
          <w:kern w:val="0"/>
          <w14:ligatures w14:val="none"/>
        </w:rPr>
        <w:t>to identify security, irregular migration</w:t>
      </w:r>
      <w:r w:rsidR="00D87FCB" w:rsidRPr="00C166E2">
        <w:rPr>
          <w:rFonts w:ascii="Georgia" w:hAnsi="Georgia"/>
          <w:color w:val="333333"/>
        </w:rPr>
        <w:t>,</w:t>
      </w:r>
      <w:r w:rsidR="00D87FCB" w:rsidRPr="00C166E2">
        <w:rPr>
          <w:rFonts w:ascii="Georgia" w:eastAsia="Times New Roman" w:hAnsi="Georgia" w:cs="Times New Roman"/>
          <w:color w:val="333333"/>
          <w:kern w:val="0"/>
          <w14:ligatures w14:val="none"/>
        </w:rPr>
        <w:t xml:space="preserve"> or high epidemic risks posed by visa-exempt visitors</w:t>
      </w:r>
      <w:r w:rsidR="00D87FCB" w:rsidRPr="00C166E2">
        <w:rPr>
          <w:rFonts w:ascii="Lato" w:hAnsi="Lato"/>
          <w:color w:val="333333"/>
        </w:rPr>
        <w:t xml:space="preserve">.  </w:t>
      </w:r>
      <w:r w:rsidRPr="00C166E2">
        <w:rPr>
          <w:rFonts w:ascii="Lato" w:hAnsi="Lato"/>
          <w:color w:val="333333"/>
        </w:rPr>
        <w:t>Travelers need to </w:t>
      </w:r>
      <w:r w:rsidRPr="00C166E2">
        <w:rPr>
          <w:rStyle w:val="Strong"/>
          <w:rFonts w:ascii="Lato" w:eastAsiaTheme="majorEastAsia" w:hAnsi="Lato"/>
          <w:color w:val="333333"/>
        </w:rPr>
        <w:t>apply online</w:t>
      </w:r>
      <w:r w:rsidR="00D87FCB" w:rsidRPr="00C166E2">
        <w:rPr>
          <w:rStyle w:val="Strong"/>
          <w:rFonts w:ascii="Lato" w:eastAsiaTheme="majorEastAsia" w:hAnsi="Lato"/>
          <w:color w:val="333333"/>
        </w:rPr>
        <w:t xml:space="preserve">. </w:t>
      </w:r>
      <w:r w:rsidRPr="00C166E2">
        <w:rPr>
          <w:rStyle w:val="Strong"/>
          <w:rFonts w:ascii="Lato" w:eastAsiaTheme="majorEastAsia" w:hAnsi="Lato"/>
          <w:color w:val="333333"/>
        </w:rPr>
        <w:t xml:space="preserve"> </w:t>
      </w:r>
      <w:r w:rsidR="00D87FCB" w:rsidRPr="00C166E2">
        <w:rPr>
          <w:rFonts w:ascii="Lato" w:hAnsi="Lato"/>
          <w:color w:val="333333"/>
        </w:rPr>
        <w:t xml:space="preserve">See </w:t>
      </w:r>
      <w:r w:rsidR="00D87FCB" w:rsidRPr="00C166E2">
        <w:rPr>
          <w:rFonts w:ascii="Georgia" w:eastAsia="Times New Roman" w:hAnsi="Georgia" w:cs="Times New Roman"/>
          <w:color w:val="4472C4" w:themeColor="accent1"/>
          <w:kern w:val="0"/>
          <w:u w:val="single"/>
          <w14:ligatures w14:val="none"/>
        </w:rPr>
        <w:t>ETIAS.com</w:t>
      </w:r>
      <w:r w:rsidR="00D87FCB" w:rsidRPr="00C166E2">
        <w:rPr>
          <w:rFonts w:ascii="Georgia" w:eastAsia="Times New Roman" w:hAnsi="Georgia" w:cs="Times New Roman"/>
          <w:color w:val="333333"/>
          <w:kern w:val="0"/>
          <w14:ligatures w14:val="none"/>
        </w:rPr>
        <w:t>.</w:t>
      </w:r>
    </w:p>
    <w:p w14:paraId="0C0BD05A" w14:textId="1814BB49" w:rsidR="006B5342" w:rsidRPr="00C166E2" w:rsidRDefault="006B5342" w:rsidP="004E1EAE">
      <w:pPr>
        <w:pStyle w:val="NormalWeb"/>
        <w:jc w:val="both"/>
        <w:rPr>
          <w:rFonts w:ascii="Georgia" w:hAnsi="Georgia"/>
          <w:color w:val="333333"/>
          <w:sz w:val="22"/>
          <w:szCs w:val="22"/>
        </w:rPr>
      </w:pPr>
      <w:r w:rsidRPr="00C166E2">
        <w:rPr>
          <w:rFonts w:ascii="Georgia" w:hAnsi="Georgia"/>
          <w:color w:val="333333"/>
          <w:sz w:val="22"/>
          <w:szCs w:val="22"/>
        </w:rPr>
        <w:t>The new travel authorization will be required for entry to every member country in Europe’s Schengen Zone. Right now, that includes Austria, Belgium, Czech Republic, Denmark, Estonia, Finland, France, Germany, Greece, Hungary, Iceland, Italy, Latvia, Liechtenstein, Lithuania, Luxembourg, Malta, the Netherlands, Norway, Poland, Portugal, Slovakia, Slovenia, Spain, Sweden</w:t>
      </w:r>
      <w:r w:rsidR="00E60955">
        <w:rPr>
          <w:rFonts w:ascii="Georgia" w:hAnsi="Georgia"/>
          <w:color w:val="333333"/>
          <w:sz w:val="22"/>
          <w:szCs w:val="22"/>
        </w:rPr>
        <w:t>,</w:t>
      </w:r>
      <w:r w:rsidRPr="00C166E2">
        <w:rPr>
          <w:rFonts w:ascii="Georgia" w:hAnsi="Georgia"/>
          <w:color w:val="333333"/>
          <w:sz w:val="22"/>
          <w:szCs w:val="22"/>
        </w:rPr>
        <w:t xml:space="preserve"> and Switzerland. The same goes for trips to the microstates of Andorra, Monaco, San Marino</w:t>
      </w:r>
      <w:r w:rsidR="00E60955">
        <w:rPr>
          <w:rFonts w:ascii="Georgia" w:hAnsi="Georgia"/>
          <w:color w:val="333333"/>
          <w:sz w:val="22"/>
          <w:szCs w:val="22"/>
        </w:rPr>
        <w:t>,</w:t>
      </w:r>
      <w:r w:rsidRPr="00C166E2">
        <w:rPr>
          <w:rFonts w:ascii="Georgia" w:hAnsi="Georgia"/>
          <w:color w:val="333333"/>
          <w:sz w:val="22"/>
          <w:szCs w:val="22"/>
        </w:rPr>
        <w:t xml:space="preserve"> and Vatican City.</w:t>
      </w:r>
    </w:p>
    <w:p w14:paraId="3C44C81D" w14:textId="6E61940B" w:rsidR="006B5342" w:rsidRPr="00C166E2" w:rsidRDefault="006B5342" w:rsidP="004E1EAE">
      <w:pPr>
        <w:pStyle w:val="NormalWeb"/>
        <w:jc w:val="both"/>
        <w:rPr>
          <w:rFonts w:ascii="Georgia" w:hAnsi="Georgia"/>
          <w:color w:val="333333"/>
          <w:sz w:val="22"/>
          <w:szCs w:val="22"/>
        </w:rPr>
      </w:pPr>
      <w:r w:rsidRPr="00C166E2">
        <w:rPr>
          <w:rFonts w:ascii="Georgia" w:hAnsi="Georgia"/>
          <w:color w:val="333333"/>
          <w:sz w:val="22"/>
          <w:szCs w:val="22"/>
        </w:rPr>
        <w:t>Four countries — Bulgaria, Croatia, Cyprus</w:t>
      </w:r>
      <w:r w:rsidR="00E60955">
        <w:rPr>
          <w:rFonts w:ascii="Georgia" w:hAnsi="Georgia"/>
          <w:color w:val="333333"/>
          <w:sz w:val="22"/>
          <w:szCs w:val="22"/>
        </w:rPr>
        <w:t>,</w:t>
      </w:r>
      <w:r w:rsidRPr="00C166E2">
        <w:rPr>
          <w:rFonts w:ascii="Georgia" w:hAnsi="Georgia"/>
          <w:color w:val="333333"/>
          <w:sz w:val="22"/>
          <w:szCs w:val="22"/>
        </w:rPr>
        <w:t xml:space="preserve"> and Romania — are not Schengen countries yet but are in the process of joining. Once they are admitted to the zone, they will require travelers to have an ETIAS authorization, too.</w:t>
      </w:r>
    </w:p>
    <w:p w14:paraId="2B4B44A3" w14:textId="4B2DE08F" w:rsidR="002752BA" w:rsidRPr="00C166E2" w:rsidRDefault="002752BA" w:rsidP="004E1EAE">
      <w:pPr>
        <w:pStyle w:val="NormalWeb"/>
        <w:jc w:val="both"/>
        <w:rPr>
          <w:rFonts w:ascii="Georgia" w:hAnsi="Georgia"/>
          <w:color w:val="333333"/>
          <w:sz w:val="22"/>
          <w:szCs w:val="22"/>
        </w:rPr>
      </w:pPr>
      <w:r w:rsidRPr="00C166E2">
        <w:rPr>
          <w:rFonts w:ascii="Georgia" w:hAnsi="Georgia"/>
          <w:color w:val="333333"/>
          <w:sz w:val="22"/>
          <w:szCs w:val="22"/>
        </w:rPr>
        <w:t xml:space="preserve">While Ireland is a member of the European Union, it is not part of the Schengen Zone. </w:t>
      </w:r>
      <w:r w:rsidR="00E60955">
        <w:rPr>
          <w:rFonts w:ascii="Georgia" w:hAnsi="Georgia"/>
          <w:color w:val="333333"/>
          <w:sz w:val="22"/>
          <w:szCs w:val="22"/>
        </w:rPr>
        <w:t xml:space="preserve"> Likewise, s</w:t>
      </w:r>
      <w:r w:rsidRPr="00C166E2">
        <w:rPr>
          <w:rFonts w:ascii="Georgia" w:hAnsi="Georgia"/>
          <w:color w:val="333333"/>
          <w:sz w:val="22"/>
          <w:szCs w:val="22"/>
        </w:rPr>
        <w:t>ince Brexit, the United Kingdom — England, Scotland, Wales and Northern Ireland — are no longer part of the European Union.</w:t>
      </w:r>
    </w:p>
    <w:p w14:paraId="0194FAE8" w14:textId="77777777" w:rsidR="002752BA" w:rsidRPr="00C166E2" w:rsidRDefault="002752BA" w:rsidP="004E1EAE">
      <w:pPr>
        <w:pStyle w:val="NormalWeb"/>
        <w:shd w:val="clear" w:color="auto" w:fill="FFFFFF"/>
        <w:spacing w:before="0" w:beforeAutospacing="0" w:after="0" w:afterAutospacing="0"/>
        <w:jc w:val="both"/>
        <w:rPr>
          <w:rFonts w:ascii="Georgia" w:hAnsi="Georgia"/>
          <w:color w:val="333333"/>
          <w:sz w:val="22"/>
          <w:szCs w:val="22"/>
        </w:rPr>
      </w:pPr>
      <w:r w:rsidRPr="00C166E2">
        <w:rPr>
          <w:rFonts w:ascii="Georgia" w:hAnsi="Georgia"/>
          <w:color w:val="333333"/>
          <w:sz w:val="22"/>
          <w:szCs w:val="22"/>
        </w:rPr>
        <w:t>Travelers will also not need ETIAS authorization to enter Eastern European countries outside the Schengen Zone, which means Albania, Armenia, Azerbaijan, Belarus, Bosnia and Herzegovina, Georgia, Kosovo, Macedonia, Moldova, Montenegro, Serbia, Turkey, and Ukraine.</w:t>
      </w:r>
    </w:p>
    <w:p w14:paraId="014D6F93" w14:textId="77777777" w:rsidR="005E4842" w:rsidRPr="00C166E2" w:rsidRDefault="005E4842" w:rsidP="002752BA">
      <w:pPr>
        <w:pStyle w:val="NormalWeb"/>
        <w:shd w:val="clear" w:color="auto" w:fill="FFFFFF"/>
        <w:spacing w:before="0" w:beforeAutospacing="0" w:after="0" w:afterAutospacing="0"/>
        <w:rPr>
          <w:rFonts w:ascii="Georgia" w:hAnsi="Georgia"/>
          <w:color w:val="333333"/>
          <w:sz w:val="22"/>
          <w:szCs w:val="22"/>
        </w:rPr>
      </w:pPr>
    </w:p>
    <w:p w14:paraId="6A888334" w14:textId="77777777" w:rsidR="00237697" w:rsidRDefault="00237697" w:rsidP="00C166E2">
      <w:pPr>
        <w:pStyle w:val="NormalWeb"/>
        <w:shd w:val="clear" w:color="auto" w:fill="FFFFFF"/>
        <w:spacing w:before="0" w:beforeAutospacing="0" w:after="0" w:afterAutospacing="0"/>
        <w:jc w:val="both"/>
        <w:rPr>
          <w:rFonts w:ascii="Georgia" w:hAnsi="Georgia"/>
          <w:color w:val="333333"/>
          <w:sz w:val="22"/>
          <w:szCs w:val="22"/>
        </w:rPr>
      </w:pPr>
    </w:p>
    <w:p w14:paraId="23F6FCD7" w14:textId="554E8837" w:rsidR="00237697" w:rsidRPr="00C166E2" w:rsidRDefault="00237697" w:rsidP="00237697">
      <w:pPr>
        <w:pStyle w:val="NormalWeb"/>
        <w:shd w:val="clear" w:color="auto" w:fill="FFFFFF"/>
        <w:spacing w:before="0" w:beforeAutospacing="0" w:after="0" w:afterAutospacing="0"/>
        <w:jc w:val="center"/>
        <w:rPr>
          <w:rFonts w:ascii="Georgia" w:hAnsi="Georgia"/>
          <w:color w:val="333333"/>
          <w:sz w:val="22"/>
          <w:szCs w:val="22"/>
        </w:rPr>
      </w:pPr>
      <w:r w:rsidRPr="004E1EAE">
        <w:rPr>
          <w:noProof/>
        </w:rPr>
        <w:drawing>
          <wp:inline distT="0" distB="0" distL="0" distR="0" wp14:anchorId="40CC8417" wp14:editId="090B0FBA">
            <wp:extent cx="2967038" cy="5498752"/>
            <wp:effectExtent l="0" t="0" r="5080" b="6985"/>
            <wp:docPr id="255749224" name="Picture 29" descr="etia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tias appli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3574" cy="5603529"/>
                    </a:xfrm>
                    <a:prstGeom prst="rect">
                      <a:avLst/>
                    </a:prstGeom>
                    <a:noFill/>
                    <a:ln>
                      <a:noFill/>
                    </a:ln>
                  </pic:spPr>
                </pic:pic>
              </a:graphicData>
            </a:graphic>
          </wp:inline>
        </w:drawing>
      </w:r>
    </w:p>
    <w:p w14:paraId="760FCDC2" w14:textId="77777777" w:rsidR="00542F76" w:rsidRDefault="00542F76" w:rsidP="007D3328">
      <w:pPr>
        <w:pStyle w:val="Heading2"/>
        <w:shd w:val="clear" w:color="auto" w:fill="FFFFFF"/>
        <w:spacing w:before="0" w:line="240" w:lineRule="auto"/>
        <w:rPr>
          <w:rFonts w:ascii="Montserrat" w:hAnsi="Montserrat"/>
          <w:b/>
          <w:bCs/>
          <w:color w:val="auto"/>
          <w:sz w:val="22"/>
          <w:szCs w:val="22"/>
        </w:rPr>
      </w:pPr>
    </w:p>
    <w:p w14:paraId="0DEC68A7" w14:textId="77777777" w:rsidR="00542F76" w:rsidRPr="00521E9F" w:rsidRDefault="00542F76" w:rsidP="00542F76">
      <w:pPr>
        <w:pStyle w:val="NormalWeb"/>
        <w:spacing w:before="0" w:beforeAutospacing="0" w:after="0" w:afterAutospacing="0"/>
        <w:rPr>
          <w:b/>
          <w:bCs/>
          <w:color w:val="000000"/>
          <w:sz w:val="22"/>
          <w:szCs w:val="22"/>
        </w:rPr>
      </w:pPr>
      <w:r w:rsidRPr="00521E9F">
        <w:rPr>
          <w:b/>
          <w:bCs/>
          <w:color w:val="000000"/>
          <w:sz w:val="22"/>
          <w:szCs w:val="22"/>
        </w:rPr>
        <w:t>ETIAS Applications for U.S. Travelers:</w:t>
      </w:r>
    </w:p>
    <w:p w14:paraId="41778D62" w14:textId="77777777" w:rsidR="00542F76" w:rsidRPr="00C166E2" w:rsidRDefault="00542F76" w:rsidP="00542F76">
      <w:pPr>
        <w:pStyle w:val="Heading3"/>
        <w:shd w:val="clear" w:color="auto" w:fill="FFFFFF"/>
        <w:spacing w:before="0" w:beforeAutospacing="0" w:after="0" w:afterAutospacing="0"/>
        <w:rPr>
          <w:rFonts w:ascii="Noto Sans" w:hAnsi="Noto Sans" w:cs="Noto Sans"/>
          <w:color w:val="333333"/>
          <w:sz w:val="22"/>
          <w:szCs w:val="22"/>
        </w:rPr>
      </w:pPr>
    </w:p>
    <w:p w14:paraId="2277C3B7" w14:textId="77777777" w:rsidR="00542F76" w:rsidRDefault="00542F76" w:rsidP="00542F76">
      <w:pPr>
        <w:pStyle w:val="NormalWeb"/>
        <w:shd w:val="clear" w:color="auto" w:fill="FFFFFF"/>
        <w:spacing w:before="0" w:beforeAutospacing="0" w:after="0" w:afterAutospacing="0"/>
        <w:jc w:val="both"/>
        <w:rPr>
          <w:rFonts w:ascii="Georgia" w:hAnsi="Georgia"/>
          <w:color w:val="333333"/>
          <w:sz w:val="22"/>
          <w:szCs w:val="22"/>
        </w:rPr>
      </w:pPr>
      <w:r w:rsidRPr="00C166E2">
        <w:rPr>
          <w:rFonts w:ascii="Georgia" w:hAnsi="Georgia"/>
          <w:color w:val="333333"/>
          <w:sz w:val="22"/>
          <w:szCs w:val="22"/>
        </w:rPr>
        <w:t xml:space="preserve">You should apply at least 96 hours before departure.  </w:t>
      </w:r>
      <w:r>
        <w:rPr>
          <w:rFonts w:ascii="Georgia" w:hAnsi="Georgia"/>
          <w:color w:val="333333"/>
          <w:sz w:val="22"/>
          <w:szCs w:val="22"/>
        </w:rPr>
        <w:t>Because this is a new system, with likely glitches, recommend starting your application even earlier (See section below about whether you need confirmed travel plans before applying for the authorization).</w:t>
      </w:r>
    </w:p>
    <w:p w14:paraId="679C1886" w14:textId="77777777" w:rsidR="00542F76" w:rsidRDefault="00542F76" w:rsidP="00542F76">
      <w:pPr>
        <w:pStyle w:val="NormalWeb"/>
        <w:shd w:val="clear" w:color="auto" w:fill="FFFFFF"/>
        <w:spacing w:before="0" w:beforeAutospacing="0" w:after="0" w:afterAutospacing="0"/>
        <w:jc w:val="both"/>
        <w:rPr>
          <w:rFonts w:ascii="Georgia" w:hAnsi="Georgia"/>
          <w:color w:val="333333"/>
          <w:sz w:val="22"/>
          <w:szCs w:val="22"/>
        </w:rPr>
      </w:pPr>
    </w:p>
    <w:p w14:paraId="6A65ACBC" w14:textId="77777777" w:rsidR="00542F76" w:rsidRPr="00C166E2" w:rsidRDefault="00542F76" w:rsidP="00542F76">
      <w:pPr>
        <w:pStyle w:val="NormalWeb"/>
        <w:shd w:val="clear" w:color="auto" w:fill="FFFFFF"/>
        <w:spacing w:before="0" w:beforeAutospacing="0" w:after="0" w:afterAutospacing="0"/>
        <w:jc w:val="both"/>
        <w:rPr>
          <w:rFonts w:ascii="Georgia" w:hAnsi="Georgia"/>
          <w:color w:val="333333"/>
          <w:sz w:val="22"/>
          <w:szCs w:val="22"/>
        </w:rPr>
      </w:pPr>
      <w:r w:rsidRPr="00C166E2">
        <w:rPr>
          <w:rFonts w:ascii="Georgia" w:hAnsi="Georgia"/>
          <w:color w:val="333333"/>
          <w:sz w:val="22"/>
          <w:szCs w:val="22"/>
        </w:rPr>
        <w:t>Filling out the ETIAS application online is estimated to take about 10 minutes.  Many travelers will receive a travel authorization “within minutes,” according to the ETIAS website.  Once approved, an ETIAS travel authorization will be good for three years and can cover multiple trips.</w:t>
      </w:r>
    </w:p>
    <w:p w14:paraId="59A0A341" w14:textId="77777777" w:rsidR="00542F76" w:rsidRDefault="00542F76" w:rsidP="00542F76">
      <w:pPr>
        <w:pStyle w:val="NormalWeb"/>
        <w:shd w:val="clear" w:color="auto" w:fill="FFFFFF"/>
        <w:spacing w:before="0" w:beforeAutospacing="0" w:after="0" w:afterAutospacing="0"/>
        <w:jc w:val="both"/>
        <w:rPr>
          <w:rFonts w:ascii="Georgia" w:hAnsi="Georgia"/>
          <w:color w:val="333333"/>
          <w:sz w:val="22"/>
          <w:szCs w:val="22"/>
        </w:rPr>
      </w:pPr>
    </w:p>
    <w:p w14:paraId="02A3D13B" w14:textId="77777777" w:rsidR="00542F76" w:rsidRPr="00C166E2" w:rsidRDefault="00542F76" w:rsidP="00542F76">
      <w:pPr>
        <w:pStyle w:val="NormalWeb"/>
        <w:shd w:val="clear" w:color="auto" w:fill="FFFFFF"/>
        <w:spacing w:before="0" w:beforeAutospacing="0" w:after="0" w:afterAutospacing="0"/>
        <w:jc w:val="both"/>
        <w:rPr>
          <w:rFonts w:ascii="Georgia" w:hAnsi="Georgia"/>
          <w:color w:val="333333"/>
          <w:sz w:val="22"/>
          <w:szCs w:val="22"/>
        </w:rPr>
      </w:pPr>
      <w:r>
        <w:rPr>
          <w:rFonts w:ascii="Georgia" w:hAnsi="Georgia"/>
          <w:color w:val="333333"/>
          <w:sz w:val="22"/>
          <w:szCs w:val="22"/>
        </w:rPr>
        <w:t>Y</w:t>
      </w:r>
      <w:r w:rsidRPr="00C166E2">
        <w:rPr>
          <w:rFonts w:ascii="Georgia" w:hAnsi="Georgia"/>
          <w:color w:val="333333"/>
          <w:sz w:val="22"/>
          <w:szCs w:val="22"/>
        </w:rPr>
        <w:t>ou will need a valid passport, an email address, and a debit or </w:t>
      </w:r>
      <w:r w:rsidRPr="00C166E2">
        <w:rPr>
          <w:sz w:val="22"/>
          <w:szCs w:val="22"/>
        </w:rPr>
        <w:t>approved credit card</w:t>
      </w:r>
      <w:r w:rsidRPr="00C166E2">
        <w:rPr>
          <w:rFonts w:ascii="Georgia" w:hAnsi="Georgia"/>
          <w:sz w:val="22"/>
          <w:szCs w:val="22"/>
        </w:rPr>
        <w:t> to</w:t>
      </w:r>
      <w:r w:rsidRPr="00C166E2">
        <w:rPr>
          <w:rFonts w:ascii="Georgia" w:hAnsi="Georgia"/>
          <w:color w:val="333333"/>
          <w:sz w:val="22"/>
          <w:szCs w:val="22"/>
        </w:rPr>
        <w:t xml:space="preserve"> pay the nonrefundable €7 (roughly $8) application fee. Children and teens under age 18 and </w:t>
      </w:r>
      <w:r w:rsidRPr="00521E9F">
        <w:rPr>
          <w:rFonts w:ascii="Georgia" w:hAnsi="Georgia"/>
          <w:color w:val="333333"/>
          <w:sz w:val="22"/>
          <w:szCs w:val="22"/>
          <w:highlight w:val="yellow"/>
        </w:rPr>
        <w:t>seniors over age</w:t>
      </w:r>
      <w:r w:rsidRPr="00C166E2">
        <w:rPr>
          <w:rFonts w:ascii="Georgia" w:hAnsi="Georgia"/>
          <w:color w:val="333333"/>
          <w:sz w:val="22"/>
          <w:szCs w:val="22"/>
        </w:rPr>
        <w:t xml:space="preserve"> </w:t>
      </w:r>
      <w:r w:rsidRPr="00521E9F">
        <w:rPr>
          <w:rFonts w:ascii="Georgia" w:hAnsi="Georgia"/>
          <w:color w:val="333333"/>
          <w:sz w:val="22"/>
          <w:szCs w:val="22"/>
          <w:highlight w:val="yellow"/>
        </w:rPr>
        <w:t>70 will need to fill out an ETIAS application but will not be charged the fee</w:t>
      </w:r>
      <w:r w:rsidRPr="00C166E2">
        <w:rPr>
          <w:rFonts w:ascii="Georgia" w:hAnsi="Georgia"/>
          <w:color w:val="333333"/>
          <w:sz w:val="22"/>
          <w:szCs w:val="22"/>
        </w:rPr>
        <w:t>. </w:t>
      </w:r>
    </w:p>
    <w:p w14:paraId="619E6507" w14:textId="77777777" w:rsidR="00542F76" w:rsidRPr="00C166E2" w:rsidRDefault="00542F76" w:rsidP="00542F76">
      <w:pPr>
        <w:pStyle w:val="NormalWeb"/>
        <w:shd w:val="clear" w:color="auto" w:fill="FFFFFF"/>
        <w:spacing w:before="0" w:beforeAutospacing="0" w:after="0" w:afterAutospacing="0"/>
        <w:jc w:val="both"/>
        <w:rPr>
          <w:rFonts w:ascii="Georgia" w:hAnsi="Georgia"/>
          <w:color w:val="333333"/>
          <w:sz w:val="22"/>
          <w:szCs w:val="22"/>
        </w:rPr>
      </w:pPr>
    </w:p>
    <w:p w14:paraId="149697E9" w14:textId="77777777" w:rsidR="00542F76" w:rsidRDefault="00542F76" w:rsidP="00542F76">
      <w:pPr>
        <w:pStyle w:val="NormalWeb"/>
        <w:shd w:val="clear" w:color="auto" w:fill="FFFFFF"/>
        <w:spacing w:before="0" w:beforeAutospacing="0" w:after="0" w:afterAutospacing="0"/>
        <w:jc w:val="both"/>
        <w:rPr>
          <w:rFonts w:ascii="Georgia" w:hAnsi="Georgia"/>
          <w:color w:val="333333"/>
          <w:sz w:val="22"/>
          <w:szCs w:val="22"/>
        </w:rPr>
      </w:pPr>
      <w:r w:rsidRPr="00C166E2">
        <w:rPr>
          <w:rFonts w:ascii="Georgia" w:hAnsi="Georgia"/>
          <w:color w:val="333333"/>
          <w:sz w:val="22"/>
          <w:szCs w:val="22"/>
        </w:rPr>
        <w:t>Europe-bound airlines will be required by law to check passengers’ ETIAS authorizations before allowing them to board.</w:t>
      </w:r>
    </w:p>
    <w:p w14:paraId="77239B2E" w14:textId="4C98F274" w:rsidR="006B5342" w:rsidRPr="007D3328" w:rsidRDefault="006B5342" w:rsidP="007D3328">
      <w:pPr>
        <w:pStyle w:val="Heading2"/>
        <w:shd w:val="clear" w:color="auto" w:fill="FFFFFF"/>
        <w:spacing w:before="0" w:line="240" w:lineRule="auto"/>
        <w:rPr>
          <w:rFonts w:ascii="Montserrat" w:hAnsi="Montserrat"/>
          <w:b/>
          <w:bCs/>
          <w:color w:val="auto"/>
          <w:sz w:val="22"/>
          <w:szCs w:val="22"/>
          <w:u w:val="single"/>
        </w:rPr>
      </w:pPr>
      <w:r w:rsidRPr="00521E9F">
        <w:rPr>
          <w:rFonts w:ascii="Montserrat" w:hAnsi="Montserrat"/>
          <w:b/>
          <w:bCs/>
          <w:color w:val="auto"/>
          <w:sz w:val="22"/>
          <w:szCs w:val="22"/>
        </w:rPr>
        <w:t>ETIAS eligibility requirements</w:t>
      </w:r>
      <w:r w:rsidR="007D3328" w:rsidRPr="00521E9F">
        <w:rPr>
          <w:rFonts w:ascii="Montserrat" w:hAnsi="Montserrat"/>
          <w:b/>
          <w:bCs/>
          <w:color w:val="auto"/>
          <w:sz w:val="22"/>
          <w:szCs w:val="22"/>
        </w:rPr>
        <w:t>:</w:t>
      </w:r>
      <w:r w:rsidR="007D3328">
        <w:rPr>
          <w:rFonts w:ascii="Montserrat" w:hAnsi="Montserrat"/>
          <w:b/>
          <w:bCs/>
          <w:color w:val="auto"/>
          <w:sz w:val="22"/>
          <w:szCs w:val="22"/>
          <w:u w:val="single"/>
        </w:rPr>
        <w:t xml:space="preserve">  </w:t>
      </w:r>
      <w:r w:rsidRPr="00C166E2">
        <w:rPr>
          <w:rFonts w:ascii="Lato" w:hAnsi="Lato"/>
          <w:color w:val="333333"/>
          <w:sz w:val="22"/>
          <w:szCs w:val="22"/>
        </w:rPr>
        <w:t>To travel to Europe with ETIAS, you need to meet all the eligibility requirements:</w:t>
      </w:r>
      <w:r w:rsidRPr="00C166E2">
        <w:rPr>
          <w:rFonts w:ascii="Lato" w:hAnsi="Lato"/>
          <w:color w:val="333333"/>
          <w:sz w:val="22"/>
          <w:szCs w:val="22"/>
        </w:rPr>
        <w:br/>
      </w:r>
    </w:p>
    <w:p w14:paraId="4D3CA2D0" w14:textId="77777777" w:rsidR="007D3328" w:rsidRPr="007D3328" w:rsidRDefault="006B5342" w:rsidP="007D3328">
      <w:pPr>
        <w:pStyle w:val="Heading3"/>
        <w:numPr>
          <w:ilvl w:val="0"/>
          <w:numId w:val="17"/>
        </w:numPr>
        <w:shd w:val="clear" w:color="auto" w:fill="FFFFFF"/>
        <w:tabs>
          <w:tab w:val="num" w:pos="360"/>
        </w:tabs>
        <w:spacing w:before="0" w:beforeAutospacing="0" w:after="0" w:afterAutospacing="0"/>
        <w:ind w:left="0" w:firstLine="0"/>
        <w:jc w:val="both"/>
        <w:rPr>
          <w:rFonts w:ascii="Montserrat" w:hAnsi="Montserrat"/>
          <w:b w:val="0"/>
          <w:bCs w:val="0"/>
          <w:color w:val="004D95"/>
          <w:sz w:val="20"/>
          <w:szCs w:val="20"/>
        </w:rPr>
      </w:pPr>
      <w:r w:rsidRPr="007D3328">
        <w:rPr>
          <w:rFonts w:ascii="Montserrat" w:hAnsi="Montserrat"/>
          <w:color w:val="004D95"/>
          <w:sz w:val="20"/>
          <w:szCs w:val="20"/>
        </w:rPr>
        <w:t>You must be a national of a visa-exempt third country.</w:t>
      </w:r>
      <w:r w:rsidR="007D3328" w:rsidRPr="007D3328">
        <w:rPr>
          <w:rFonts w:ascii="Montserrat" w:hAnsi="Montserrat"/>
          <w:color w:val="004D95"/>
          <w:sz w:val="20"/>
          <w:szCs w:val="20"/>
        </w:rPr>
        <w:t xml:space="preserve">  </w:t>
      </w:r>
      <w:r w:rsidRPr="007D3328">
        <w:rPr>
          <w:rFonts w:ascii="Lato" w:hAnsi="Lato"/>
          <w:b w:val="0"/>
          <w:bCs w:val="0"/>
          <w:color w:val="333333"/>
          <w:sz w:val="20"/>
          <w:szCs w:val="20"/>
        </w:rPr>
        <w:t>There are more than </w:t>
      </w:r>
      <w:r w:rsidRPr="007D3328">
        <w:rPr>
          <w:rStyle w:val="Strong"/>
          <w:rFonts w:ascii="Lato" w:eastAsiaTheme="majorEastAsia" w:hAnsi="Lato"/>
          <w:b/>
          <w:bCs/>
          <w:color w:val="333333"/>
          <w:sz w:val="20"/>
          <w:szCs w:val="20"/>
        </w:rPr>
        <w:t>50 visa-exempt countries</w:t>
      </w:r>
      <w:r w:rsidRPr="007D3328">
        <w:rPr>
          <w:rFonts w:ascii="Lato" w:hAnsi="Lato"/>
          <w:b w:val="0"/>
          <w:bCs w:val="0"/>
          <w:color w:val="333333"/>
          <w:sz w:val="20"/>
          <w:szCs w:val="20"/>
        </w:rPr>
        <w:t> for the Schengen Area. You must be a citizen of one of these countries to apply for ETIAS.</w:t>
      </w:r>
    </w:p>
    <w:p w14:paraId="20976EAE" w14:textId="77777777" w:rsidR="007D3328" w:rsidRPr="007D3328" w:rsidRDefault="006B5342" w:rsidP="007D3328">
      <w:pPr>
        <w:pStyle w:val="Heading3"/>
        <w:numPr>
          <w:ilvl w:val="0"/>
          <w:numId w:val="17"/>
        </w:numPr>
        <w:shd w:val="clear" w:color="auto" w:fill="FFFFFF"/>
        <w:tabs>
          <w:tab w:val="num" w:pos="360"/>
        </w:tabs>
        <w:spacing w:before="0" w:beforeAutospacing="0" w:after="0" w:afterAutospacing="0"/>
        <w:ind w:left="0" w:firstLine="0"/>
        <w:jc w:val="both"/>
        <w:rPr>
          <w:rFonts w:ascii="Montserrat" w:hAnsi="Montserrat"/>
          <w:b w:val="0"/>
          <w:bCs w:val="0"/>
          <w:color w:val="004D95"/>
          <w:sz w:val="20"/>
          <w:szCs w:val="20"/>
        </w:rPr>
      </w:pPr>
      <w:r w:rsidRPr="007D3328">
        <w:rPr>
          <w:rFonts w:ascii="Montserrat" w:hAnsi="Montserrat"/>
          <w:color w:val="004D95"/>
          <w:sz w:val="20"/>
          <w:szCs w:val="20"/>
        </w:rPr>
        <w:t>Your passport must meet the validity requirements.</w:t>
      </w:r>
      <w:r w:rsidR="007D3328" w:rsidRPr="007D3328">
        <w:rPr>
          <w:rFonts w:ascii="Montserrat" w:hAnsi="Montserrat"/>
          <w:color w:val="004D95"/>
          <w:sz w:val="20"/>
          <w:szCs w:val="20"/>
        </w:rPr>
        <w:t xml:space="preserve">  </w:t>
      </w:r>
      <w:r w:rsidRPr="007D3328">
        <w:rPr>
          <w:rFonts w:ascii="Lato" w:hAnsi="Lato"/>
          <w:color w:val="333333"/>
          <w:sz w:val="20"/>
          <w:szCs w:val="20"/>
        </w:rPr>
        <w:t>Your passport must have been </w:t>
      </w:r>
      <w:r w:rsidRPr="007D3328">
        <w:rPr>
          <w:rStyle w:val="Strong"/>
          <w:rFonts w:ascii="Lato" w:eastAsiaTheme="majorEastAsia" w:hAnsi="Lato"/>
          <w:color w:val="333333"/>
          <w:sz w:val="20"/>
          <w:szCs w:val="20"/>
        </w:rPr>
        <w:t>issued in the last 10 years</w:t>
      </w:r>
      <w:r w:rsidRPr="007D3328">
        <w:rPr>
          <w:rFonts w:ascii="Lato" w:hAnsi="Lato"/>
          <w:color w:val="333333"/>
          <w:sz w:val="20"/>
          <w:szCs w:val="20"/>
        </w:rPr>
        <w:t> by one of the countries eligible for ETIAS.  It needs to be valid for at least </w:t>
      </w:r>
      <w:r w:rsidRPr="007D3328">
        <w:rPr>
          <w:rStyle w:val="Strong"/>
          <w:rFonts w:ascii="Lato" w:eastAsiaTheme="majorEastAsia" w:hAnsi="Lato"/>
          <w:color w:val="333333"/>
          <w:sz w:val="20"/>
          <w:szCs w:val="20"/>
        </w:rPr>
        <w:t>3 months</w:t>
      </w:r>
      <w:r w:rsidRPr="007D3328">
        <w:rPr>
          <w:rFonts w:ascii="Lato" w:hAnsi="Lato"/>
          <w:color w:val="333333"/>
          <w:sz w:val="20"/>
          <w:szCs w:val="20"/>
        </w:rPr>
        <w:t> after the date you’ll </w:t>
      </w:r>
      <w:r w:rsidRPr="007D3328">
        <w:rPr>
          <w:rStyle w:val="Strong"/>
          <w:rFonts w:ascii="Lato" w:eastAsiaTheme="majorEastAsia" w:hAnsi="Lato"/>
          <w:color w:val="333333"/>
          <w:sz w:val="20"/>
          <w:szCs w:val="20"/>
        </w:rPr>
        <w:t>exit</w:t>
      </w:r>
      <w:r w:rsidRPr="007D3328">
        <w:rPr>
          <w:rFonts w:ascii="Lato" w:hAnsi="Lato"/>
          <w:color w:val="333333"/>
          <w:sz w:val="20"/>
          <w:szCs w:val="20"/>
        </w:rPr>
        <w:t> the Schengen Area.</w:t>
      </w:r>
    </w:p>
    <w:p w14:paraId="36138F98" w14:textId="7D23250A" w:rsidR="006B5342" w:rsidRPr="007D3328" w:rsidRDefault="006B5342" w:rsidP="006B5342">
      <w:pPr>
        <w:pStyle w:val="Heading3"/>
        <w:numPr>
          <w:ilvl w:val="0"/>
          <w:numId w:val="17"/>
        </w:numPr>
        <w:shd w:val="clear" w:color="auto" w:fill="FFFFFF"/>
        <w:tabs>
          <w:tab w:val="num" w:pos="360"/>
        </w:tabs>
        <w:spacing w:before="0" w:beforeAutospacing="0" w:after="0" w:afterAutospacing="0"/>
        <w:ind w:left="0" w:firstLine="0"/>
        <w:jc w:val="both"/>
        <w:rPr>
          <w:rFonts w:ascii="Montserrat" w:hAnsi="Montserrat"/>
          <w:b w:val="0"/>
          <w:bCs w:val="0"/>
          <w:color w:val="004D95"/>
          <w:sz w:val="20"/>
          <w:szCs w:val="20"/>
        </w:rPr>
      </w:pPr>
      <w:r w:rsidRPr="007D3328">
        <w:rPr>
          <w:rFonts w:ascii="Montserrat" w:hAnsi="Montserrat"/>
          <w:color w:val="004D95"/>
          <w:sz w:val="20"/>
          <w:szCs w:val="20"/>
        </w:rPr>
        <w:t>You must be visiting Europe for a short-term.</w:t>
      </w:r>
      <w:r w:rsidR="007D3328" w:rsidRPr="007D3328">
        <w:rPr>
          <w:rFonts w:ascii="Montserrat" w:hAnsi="Montserrat"/>
          <w:color w:val="004D95"/>
          <w:sz w:val="20"/>
          <w:szCs w:val="20"/>
        </w:rPr>
        <w:t xml:space="preserve">  </w:t>
      </w:r>
      <w:r w:rsidRPr="007D3328">
        <w:rPr>
          <w:rFonts w:ascii="Lato" w:hAnsi="Lato"/>
          <w:color w:val="333333"/>
          <w:sz w:val="20"/>
          <w:szCs w:val="20"/>
        </w:rPr>
        <w:t>ETIAS is valid for short-term visits of up to </w:t>
      </w:r>
      <w:r w:rsidRPr="007D3328">
        <w:rPr>
          <w:rStyle w:val="Strong"/>
          <w:rFonts w:ascii="Lato" w:eastAsiaTheme="majorEastAsia" w:hAnsi="Lato"/>
          <w:color w:val="333333"/>
          <w:sz w:val="20"/>
          <w:szCs w:val="20"/>
        </w:rPr>
        <w:t>90 days per 180-day period</w:t>
      </w:r>
      <w:r w:rsidRPr="007D3328">
        <w:rPr>
          <w:rFonts w:ascii="Lato" w:hAnsi="Lato"/>
          <w:color w:val="333333"/>
          <w:sz w:val="20"/>
          <w:szCs w:val="20"/>
        </w:rPr>
        <w:t>. You can travel to Europe visa-free for tourism, business, and short study programs.</w:t>
      </w:r>
    </w:p>
    <w:p w14:paraId="6C950953" w14:textId="77777777" w:rsidR="007D3328" w:rsidRPr="00521E9F" w:rsidRDefault="007D3328" w:rsidP="007D3328">
      <w:pPr>
        <w:pStyle w:val="Heading3"/>
        <w:shd w:val="clear" w:color="auto" w:fill="FFFFFF"/>
        <w:rPr>
          <w:rFonts w:ascii="Montserrat" w:hAnsi="Montserrat"/>
          <w:sz w:val="22"/>
          <w:szCs w:val="22"/>
        </w:rPr>
      </w:pPr>
      <w:r w:rsidRPr="00521E9F">
        <w:rPr>
          <w:rFonts w:ascii="Montserrat" w:hAnsi="Montserrat"/>
          <w:sz w:val="22"/>
          <w:szCs w:val="22"/>
        </w:rPr>
        <w:t>Are confirmed travel plans required to get an ETIAS?</w:t>
      </w:r>
    </w:p>
    <w:p w14:paraId="753B5FB0" w14:textId="5657D2DA" w:rsidR="007D3328" w:rsidRPr="007D3328" w:rsidRDefault="007D3328" w:rsidP="007D3328">
      <w:pPr>
        <w:pStyle w:val="NormalWeb"/>
        <w:shd w:val="clear" w:color="auto" w:fill="FFFFFF"/>
        <w:spacing w:before="0" w:beforeAutospacing="0" w:after="150" w:afterAutospacing="0"/>
        <w:jc w:val="both"/>
        <w:rPr>
          <w:rFonts w:ascii="Lato" w:hAnsi="Lato"/>
          <w:color w:val="333333"/>
          <w:sz w:val="22"/>
          <w:szCs w:val="22"/>
        </w:rPr>
      </w:pPr>
      <w:r>
        <w:rPr>
          <w:rStyle w:val="Strong"/>
          <w:rFonts w:ascii="Lato" w:eastAsiaTheme="majorEastAsia" w:hAnsi="Lato"/>
          <w:color w:val="333333"/>
          <w:sz w:val="22"/>
          <w:szCs w:val="22"/>
        </w:rPr>
        <w:t>Y</w:t>
      </w:r>
      <w:r w:rsidRPr="007D3328">
        <w:rPr>
          <w:rFonts w:ascii="Lato" w:hAnsi="Lato"/>
          <w:color w:val="333333"/>
          <w:sz w:val="22"/>
          <w:szCs w:val="22"/>
        </w:rPr>
        <w:t xml:space="preserve">our travel </w:t>
      </w:r>
      <w:r w:rsidRPr="007D3328">
        <w:rPr>
          <w:rFonts w:ascii="Lato" w:hAnsi="Lato"/>
          <w:color w:val="333333"/>
          <w:sz w:val="22"/>
          <w:szCs w:val="22"/>
          <w:u w:val="single"/>
        </w:rPr>
        <w:t>plans do not need to be confirmed</w:t>
      </w:r>
      <w:r w:rsidRPr="007D3328">
        <w:rPr>
          <w:rFonts w:ascii="Lato" w:hAnsi="Lato"/>
          <w:color w:val="333333"/>
          <w:sz w:val="22"/>
          <w:szCs w:val="22"/>
        </w:rPr>
        <w:t xml:space="preserve"> to apply for ETIAS.</w:t>
      </w:r>
    </w:p>
    <w:p w14:paraId="01D2E205" w14:textId="77777777" w:rsidR="007D3328" w:rsidRDefault="007D3328" w:rsidP="007D3328">
      <w:pPr>
        <w:pStyle w:val="NormalWeb"/>
        <w:shd w:val="clear" w:color="auto" w:fill="FFFFFF"/>
        <w:spacing w:before="0" w:beforeAutospacing="0" w:after="150" w:afterAutospacing="0"/>
        <w:jc w:val="both"/>
        <w:rPr>
          <w:rFonts w:ascii="Lato" w:hAnsi="Lato"/>
          <w:sz w:val="22"/>
          <w:szCs w:val="22"/>
        </w:rPr>
      </w:pPr>
      <w:r w:rsidRPr="007D3328">
        <w:rPr>
          <w:rFonts w:ascii="Lato" w:hAnsi="Lato"/>
          <w:color w:val="333333"/>
          <w:sz w:val="22"/>
          <w:szCs w:val="22"/>
        </w:rPr>
        <w:t>You’re asked to state which Schengen country you’ll enter first when applying for your ETIAS. However, your plans can change once you have your approved ETIAS. </w:t>
      </w:r>
      <w:hyperlink r:id="rId18" w:history="1">
        <w:r w:rsidRPr="007D3328">
          <w:rPr>
            <w:rStyle w:val="Hyperlink"/>
            <w:rFonts w:ascii="Lato" w:eastAsiaTheme="majorEastAsia" w:hAnsi="Lato"/>
            <w:color w:val="auto"/>
            <w:sz w:val="22"/>
            <w:szCs w:val="22"/>
            <w:u w:val="none"/>
          </w:rPr>
          <w:t>Travel to any of the ETIAS countries</w:t>
        </w:r>
      </w:hyperlink>
      <w:r w:rsidRPr="007D3328">
        <w:rPr>
          <w:rFonts w:ascii="Lato" w:hAnsi="Lato"/>
          <w:sz w:val="22"/>
          <w:szCs w:val="22"/>
        </w:rPr>
        <w:t> with your travel authorization.</w:t>
      </w:r>
    </w:p>
    <w:p w14:paraId="60B70A3F" w14:textId="77777777" w:rsidR="007D3328" w:rsidRPr="007D3328" w:rsidRDefault="007D3328" w:rsidP="007D3328">
      <w:pPr>
        <w:shd w:val="clear" w:color="auto" w:fill="FFFFFF"/>
        <w:spacing w:after="150" w:line="240" w:lineRule="auto"/>
        <w:jc w:val="both"/>
        <w:rPr>
          <w:rFonts w:ascii="Lato" w:eastAsia="Times New Roman" w:hAnsi="Lato" w:cs="Times New Roman"/>
          <w:color w:val="333333"/>
          <w:kern w:val="0"/>
          <w14:ligatures w14:val="none"/>
        </w:rPr>
      </w:pPr>
      <w:r w:rsidRPr="007D3328">
        <w:rPr>
          <w:rFonts w:ascii="Lato" w:eastAsia="Times New Roman" w:hAnsi="Lato" w:cs="Times New Roman"/>
          <w:color w:val="333333"/>
          <w:kern w:val="0"/>
          <w14:ligatures w14:val="none"/>
        </w:rPr>
        <w:t>You’re not required to get a new ETIAS each time you visit Europe. ETIAS is a </w:t>
      </w:r>
      <w:r w:rsidRPr="007D3328">
        <w:rPr>
          <w:rFonts w:ascii="Lato" w:eastAsia="Times New Roman" w:hAnsi="Lato" w:cs="Times New Roman"/>
          <w:b/>
          <w:bCs/>
          <w:color w:val="333333"/>
          <w:kern w:val="0"/>
          <w14:ligatures w14:val="none"/>
        </w:rPr>
        <w:t>multiple-entry permit</w:t>
      </w:r>
      <w:r w:rsidRPr="007D3328">
        <w:rPr>
          <w:rFonts w:ascii="Lato" w:eastAsia="Times New Roman" w:hAnsi="Lato" w:cs="Times New Roman"/>
          <w:color w:val="333333"/>
          <w:kern w:val="0"/>
          <w14:ligatures w14:val="none"/>
        </w:rPr>
        <w:t>. Make sure your entire stay in the Schengen Area is within the 90-day per 180-day limit.</w:t>
      </w:r>
    </w:p>
    <w:p w14:paraId="12358FB1" w14:textId="3164F4AB" w:rsidR="007D3328" w:rsidRDefault="007D3328" w:rsidP="007D3328">
      <w:pPr>
        <w:spacing w:line="240" w:lineRule="auto"/>
        <w:jc w:val="both"/>
        <w:rPr>
          <w:rFonts w:ascii="Lato" w:eastAsia="Times New Roman" w:hAnsi="Lato" w:cs="Times New Roman"/>
          <w:color w:val="333333"/>
          <w:kern w:val="0"/>
          <w:shd w:val="clear" w:color="auto" w:fill="FFFFFF"/>
          <w14:ligatures w14:val="none"/>
        </w:rPr>
      </w:pPr>
      <w:r w:rsidRPr="007D3328">
        <w:rPr>
          <w:rFonts w:ascii="Lato" w:eastAsia="Times New Roman" w:hAnsi="Lato" w:cs="Times New Roman"/>
          <w:color w:val="333333"/>
          <w:kern w:val="0"/>
          <w:shd w:val="clear" w:color="auto" w:fill="FFFFFF"/>
          <w14:ligatures w14:val="none"/>
        </w:rPr>
        <w:t>You need to reapply for ETIAS </w:t>
      </w:r>
      <w:r w:rsidRPr="007D3328">
        <w:rPr>
          <w:rFonts w:ascii="Lato" w:eastAsia="Times New Roman" w:hAnsi="Lato" w:cs="Times New Roman"/>
          <w:b/>
          <w:bCs/>
          <w:color w:val="333333"/>
          <w:kern w:val="0"/>
          <w:shd w:val="clear" w:color="auto" w:fill="FFFFFF"/>
          <w14:ligatures w14:val="none"/>
        </w:rPr>
        <w:t>every 3 years</w:t>
      </w:r>
      <w:r w:rsidRPr="007D3328">
        <w:rPr>
          <w:rFonts w:ascii="Lato" w:eastAsia="Times New Roman" w:hAnsi="Lato" w:cs="Times New Roman"/>
          <w:color w:val="333333"/>
          <w:kern w:val="0"/>
          <w:shd w:val="clear" w:color="auto" w:fill="FFFFFF"/>
          <w14:ligatures w14:val="none"/>
        </w:rPr>
        <w:t>, or when your passport expires</w:t>
      </w:r>
      <w:r w:rsidR="00FC74FB">
        <w:rPr>
          <w:rFonts w:ascii="Lato" w:eastAsia="Times New Roman" w:hAnsi="Lato" w:cs="Times New Roman"/>
          <w:color w:val="333333"/>
          <w:kern w:val="0"/>
          <w:shd w:val="clear" w:color="auto" w:fill="FFFFFF"/>
          <w14:ligatures w14:val="none"/>
        </w:rPr>
        <w:t xml:space="preserve"> (</w:t>
      </w:r>
      <w:r w:rsidRPr="007D3328">
        <w:rPr>
          <w:rFonts w:ascii="Lato" w:eastAsia="Times New Roman" w:hAnsi="Lato" w:cs="Times New Roman"/>
          <w:color w:val="333333"/>
          <w:kern w:val="0"/>
          <w:shd w:val="clear" w:color="auto" w:fill="FFFFFF"/>
          <w14:ligatures w14:val="none"/>
        </w:rPr>
        <w:t>whichever comes first).</w:t>
      </w:r>
    </w:p>
    <w:p w14:paraId="3055BC2F" w14:textId="77777777" w:rsidR="00E3422F" w:rsidRPr="007D3328" w:rsidRDefault="00E3422F" w:rsidP="007D3328">
      <w:pPr>
        <w:spacing w:line="240" w:lineRule="auto"/>
        <w:jc w:val="both"/>
        <w:rPr>
          <w:rFonts w:ascii="Lato" w:eastAsia="Times New Roman" w:hAnsi="Lato" w:cs="Times New Roman"/>
          <w:color w:val="333333"/>
          <w:kern w:val="0"/>
          <w:shd w:val="clear" w:color="auto" w:fill="FFFFFF"/>
          <w14:ligatures w14:val="none"/>
        </w:rPr>
      </w:pPr>
    </w:p>
    <w:p w14:paraId="449DE52B" w14:textId="13D6E579" w:rsidR="00B259BB" w:rsidRDefault="008A5DCC" w:rsidP="008A5DCC">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u w:val="single"/>
          <w14:ligatures w14:val="none"/>
        </w:rPr>
      </w:pPr>
      <w:r>
        <w:rPr>
          <w:rFonts w:ascii="Noto Sans" w:eastAsia="Times New Roman" w:hAnsi="Noto Sans" w:cs="Noto Sans"/>
          <w:b/>
          <w:bCs/>
          <w:color w:val="333333"/>
          <w:kern w:val="0"/>
          <w:sz w:val="28"/>
          <w:szCs w:val="28"/>
          <w:u w:val="single"/>
          <w14:ligatures w14:val="none"/>
        </w:rPr>
        <w:t>TRAVEL FORUM NOTES</w:t>
      </w:r>
    </w:p>
    <w:p w14:paraId="5F254834" w14:textId="2C167976" w:rsidR="00784F1C" w:rsidRPr="008A5DCC" w:rsidRDefault="00784F1C" w:rsidP="00784F1C">
      <w:pPr>
        <w:shd w:val="clear" w:color="auto" w:fill="FFFFFF"/>
        <w:spacing w:before="100" w:beforeAutospacing="1" w:after="100" w:afterAutospacing="1" w:line="240" w:lineRule="auto"/>
        <w:outlineLvl w:val="2"/>
        <w:rPr>
          <w:rFonts w:ascii="Noto Sans" w:eastAsia="Times New Roman" w:hAnsi="Noto Sans" w:cs="Noto Sans"/>
          <w:color w:val="333333"/>
          <w:kern w:val="0"/>
          <w:sz w:val="20"/>
          <w:szCs w:val="20"/>
          <w14:ligatures w14:val="none"/>
        </w:rPr>
      </w:pPr>
      <w:r>
        <w:rPr>
          <w:rFonts w:ascii="Noto Sans" w:eastAsia="Times New Roman" w:hAnsi="Noto Sans" w:cs="Noto Sans"/>
          <w:color w:val="333333"/>
          <w:kern w:val="0"/>
          <w:sz w:val="20"/>
          <w:szCs w:val="20"/>
          <w14:ligatures w14:val="none"/>
        </w:rPr>
        <w:t>________________________________________________________________________________</w:t>
      </w:r>
      <w:r>
        <w:rPr>
          <w:rFonts w:ascii="Noto Sans" w:eastAsia="Times New Roman" w:hAnsi="Noto Sans" w:cs="Noto Sans"/>
          <w:color w:val="333333"/>
          <w:kern w:val="0"/>
          <w:sz w:val="20"/>
          <w:szCs w:val="20"/>
          <w14:ligatures w14:val="none"/>
        </w:rPr>
        <w:t>_</w:t>
      </w:r>
      <w:r>
        <w:rPr>
          <w:rFonts w:ascii="Noto Sans" w:eastAsia="Times New Roman" w:hAnsi="Noto Sans" w:cs="Noto Sans"/>
          <w:color w:val="333333"/>
          <w:kern w:val="0"/>
          <w:sz w:val="20"/>
          <w:szCs w:val="20"/>
          <w14:ligatures w14:val="none"/>
        </w:rPr>
        <w:t>____________________________</w:t>
      </w:r>
    </w:p>
    <w:p w14:paraId="344FEAA1" w14:textId="77777777" w:rsidR="00784F1C" w:rsidRDefault="00784F1C" w:rsidP="00784F1C">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14:ligatures w14:val="none"/>
        </w:rPr>
      </w:pPr>
      <w:r>
        <w:rPr>
          <w:rFonts w:ascii="Noto Sans" w:eastAsia="Times New Roman" w:hAnsi="Noto Sans" w:cs="Noto Sans"/>
          <w:b/>
          <w:bCs/>
          <w:color w:val="333333"/>
          <w:kern w:val="0"/>
          <w:sz w:val="20"/>
          <w:szCs w:val="20"/>
          <w14:ligatures w14:val="none"/>
        </w:rPr>
        <w:t>______________________________________________________________________________________________________________</w:t>
      </w:r>
    </w:p>
    <w:p w14:paraId="78E8E000" w14:textId="77777777" w:rsidR="00784F1C" w:rsidRDefault="00784F1C" w:rsidP="00784F1C">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14:ligatures w14:val="none"/>
        </w:rPr>
      </w:pPr>
      <w:r>
        <w:rPr>
          <w:rFonts w:ascii="Noto Sans" w:eastAsia="Times New Roman" w:hAnsi="Noto Sans" w:cs="Noto Sans"/>
          <w:b/>
          <w:bCs/>
          <w:color w:val="333333"/>
          <w:kern w:val="0"/>
          <w:sz w:val="20"/>
          <w:szCs w:val="20"/>
          <w14:ligatures w14:val="none"/>
        </w:rPr>
        <w:t>______________________________________________________________________________________________________________</w:t>
      </w:r>
    </w:p>
    <w:p w14:paraId="18E66513" w14:textId="77777777" w:rsidR="00784F1C" w:rsidRDefault="00784F1C" w:rsidP="00784F1C">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14:ligatures w14:val="none"/>
        </w:rPr>
      </w:pPr>
      <w:r>
        <w:rPr>
          <w:rFonts w:ascii="Noto Sans" w:eastAsia="Times New Roman" w:hAnsi="Noto Sans" w:cs="Noto Sans"/>
          <w:b/>
          <w:bCs/>
          <w:color w:val="333333"/>
          <w:kern w:val="0"/>
          <w:sz w:val="20"/>
          <w:szCs w:val="20"/>
          <w14:ligatures w14:val="none"/>
        </w:rPr>
        <w:t>______________________________________________________________________________________________________________</w:t>
      </w:r>
    </w:p>
    <w:p w14:paraId="309F023A" w14:textId="42695C98" w:rsidR="00784F1C" w:rsidRPr="00784F1C" w:rsidRDefault="00784F1C" w:rsidP="00784F1C">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14:ligatures w14:val="none"/>
        </w:rPr>
      </w:pPr>
      <w:r>
        <w:rPr>
          <w:rFonts w:ascii="Noto Sans" w:eastAsia="Times New Roman" w:hAnsi="Noto Sans" w:cs="Noto Sans"/>
          <w:b/>
          <w:bCs/>
          <w:color w:val="333333"/>
          <w:kern w:val="0"/>
          <w:sz w:val="20"/>
          <w:szCs w:val="20"/>
          <w14:ligatures w14:val="none"/>
        </w:rPr>
        <w:t>_______________________________________________________________________________________________________________</w:t>
      </w:r>
    </w:p>
    <w:p w14:paraId="1B0903EC" w14:textId="753E7383" w:rsidR="008A5DCC" w:rsidRPr="008A5DCC" w:rsidRDefault="008A5DCC" w:rsidP="008A5DCC">
      <w:pPr>
        <w:shd w:val="clear" w:color="auto" w:fill="FFFFFF"/>
        <w:spacing w:before="100" w:beforeAutospacing="1" w:after="100" w:afterAutospacing="1" w:line="240" w:lineRule="auto"/>
        <w:outlineLvl w:val="2"/>
        <w:rPr>
          <w:rFonts w:ascii="Noto Sans" w:eastAsia="Times New Roman" w:hAnsi="Noto Sans" w:cs="Noto Sans"/>
          <w:color w:val="333333"/>
          <w:kern w:val="0"/>
          <w:sz w:val="20"/>
          <w:szCs w:val="20"/>
          <w14:ligatures w14:val="none"/>
        </w:rPr>
      </w:pPr>
      <w:r>
        <w:rPr>
          <w:rFonts w:ascii="Noto Sans" w:eastAsia="Times New Roman" w:hAnsi="Noto Sans" w:cs="Noto Sans"/>
          <w:color w:val="333333"/>
          <w:kern w:val="0"/>
          <w:sz w:val="20"/>
          <w:szCs w:val="20"/>
          <w14:ligatures w14:val="none"/>
        </w:rPr>
        <w:t>___________________________________________________________________________________</w:t>
      </w:r>
      <w:r w:rsidR="00784F1C">
        <w:rPr>
          <w:rFonts w:ascii="Noto Sans" w:eastAsia="Times New Roman" w:hAnsi="Noto Sans" w:cs="Noto Sans"/>
          <w:color w:val="333333"/>
          <w:kern w:val="0"/>
          <w:sz w:val="20"/>
          <w:szCs w:val="20"/>
          <w14:ligatures w14:val="none"/>
        </w:rPr>
        <w:t>___</w:t>
      </w:r>
      <w:r>
        <w:rPr>
          <w:rFonts w:ascii="Noto Sans" w:eastAsia="Times New Roman" w:hAnsi="Noto Sans" w:cs="Noto Sans"/>
          <w:color w:val="333333"/>
          <w:kern w:val="0"/>
          <w:sz w:val="20"/>
          <w:szCs w:val="20"/>
          <w14:ligatures w14:val="none"/>
        </w:rPr>
        <w:t>_____</w:t>
      </w:r>
      <w:r w:rsidR="00784F1C">
        <w:rPr>
          <w:rFonts w:ascii="Noto Sans" w:eastAsia="Times New Roman" w:hAnsi="Noto Sans" w:cs="Noto Sans"/>
          <w:color w:val="333333"/>
          <w:kern w:val="0"/>
          <w:sz w:val="20"/>
          <w:szCs w:val="20"/>
          <w14:ligatures w14:val="none"/>
        </w:rPr>
        <w:t>_</w:t>
      </w:r>
      <w:r>
        <w:rPr>
          <w:rFonts w:ascii="Noto Sans" w:eastAsia="Times New Roman" w:hAnsi="Noto Sans" w:cs="Noto Sans"/>
          <w:color w:val="333333"/>
          <w:kern w:val="0"/>
          <w:sz w:val="20"/>
          <w:szCs w:val="20"/>
          <w14:ligatures w14:val="none"/>
        </w:rPr>
        <w:t>___________________</w:t>
      </w:r>
    </w:p>
    <w:p w14:paraId="3BDCF6FB" w14:textId="77E26C03" w:rsidR="008A5DCC" w:rsidRPr="008A5DCC" w:rsidRDefault="008A5DCC" w:rsidP="008A5DCC">
      <w:pPr>
        <w:shd w:val="clear" w:color="auto" w:fill="FFFFFF"/>
        <w:spacing w:before="100" w:beforeAutospacing="1" w:after="100" w:afterAutospacing="1" w:line="240" w:lineRule="auto"/>
        <w:outlineLvl w:val="2"/>
        <w:rPr>
          <w:rFonts w:ascii="Noto Sans" w:eastAsia="Times New Roman" w:hAnsi="Noto Sans" w:cs="Noto Sans"/>
          <w:color w:val="333333"/>
          <w:kern w:val="0"/>
          <w:sz w:val="20"/>
          <w:szCs w:val="20"/>
          <w14:ligatures w14:val="none"/>
        </w:rPr>
      </w:pPr>
      <w:r>
        <w:rPr>
          <w:rFonts w:ascii="Noto Sans" w:eastAsia="Times New Roman" w:hAnsi="Noto Sans" w:cs="Noto Sans"/>
          <w:color w:val="333333"/>
          <w:kern w:val="0"/>
          <w:sz w:val="20"/>
          <w:szCs w:val="20"/>
          <w14:ligatures w14:val="none"/>
        </w:rPr>
        <w:t>______________________________________________________________________</w:t>
      </w:r>
      <w:r w:rsidR="00784F1C">
        <w:rPr>
          <w:rFonts w:ascii="Noto Sans" w:eastAsia="Times New Roman" w:hAnsi="Noto Sans" w:cs="Noto Sans"/>
          <w:color w:val="333333"/>
          <w:kern w:val="0"/>
          <w:sz w:val="20"/>
          <w:szCs w:val="20"/>
          <w14:ligatures w14:val="none"/>
        </w:rPr>
        <w:t>___</w:t>
      </w:r>
      <w:r>
        <w:rPr>
          <w:rFonts w:ascii="Noto Sans" w:eastAsia="Times New Roman" w:hAnsi="Noto Sans" w:cs="Noto Sans"/>
          <w:color w:val="333333"/>
          <w:kern w:val="0"/>
          <w:sz w:val="20"/>
          <w:szCs w:val="20"/>
          <w14:ligatures w14:val="none"/>
        </w:rPr>
        <w:t>___________________</w:t>
      </w:r>
      <w:r w:rsidR="00784F1C">
        <w:rPr>
          <w:rFonts w:ascii="Noto Sans" w:eastAsia="Times New Roman" w:hAnsi="Noto Sans" w:cs="Noto Sans"/>
          <w:color w:val="333333"/>
          <w:kern w:val="0"/>
          <w:sz w:val="20"/>
          <w:szCs w:val="20"/>
          <w14:ligatures w14:val="none"/>
        </w:rPr>
        <w:t>_</w:t>
      </w:r>
      <w:r>
        <w:rPr>
          <w:rFonts w:ascii="Noto Sans" w:eastAsia="Times New Roman" w:hAnsi="Noto Sans" w:cs="Noto Sans"/>
          <w:color w:val="333333"/>
          <w:kern w:val="0"/>
          <w:sz w:val="20"/>
          <w:szCs w:val="20"/>
          <w14:ligatures w14:val="none"/>
        </w:rPr>
        <w:t>__________________</w:t>
      </w:r>
    </w:p>
    <w:p w14:paraId="24846BBC" w14:textId="6DE3F694" w:rsidR="008A5DCC" w:rsidRPr="008A5DCC" w:rsidRDefault="008A5DCC" w:rsidP="008A5DCC">
      <w:pPr>
        <w:shd w:val="clear" w:color="auto" w:fill="FFFFFF"/>
        <w:spacing w:before="100" w:beforeAutospacing="1" w:after="100" w:afterAutospacing="1" w:line="240" w:lineRule="auto"/>
        <w:outlineLvl w:val="2"/>
        <w:rPr>
          <w:rFonts w:ascii="Noto Sans" w:eastAsia="Times New Roman" w:hAnsi="Noto Sans" w:cs="Noto Sans"/>
          <w:color w:val="333333"/>
          <w:kern w:val="0"/>
          <w:sz w:val="20"/>
          <w:szCs w:val="20"/>
          <w14:ligatures w14:val="none"/>
        </w:rPr>
      </w:pPr>
      <w:r>
        <w:rPr>
          <w:rFonts w:ascii="Noto Sans" w:eastAsia="Times New Roman" w:hAnsi="Noto Sans" w:cs="Noto Sans"/>
          <w:color w:val="333333"/>
          <w:kern w:val="0"/>
          <w:sz w:val="20"/>
          <w:szCs w:val="20"/>
          <w14:ligatures w14:val="none"/>
        </w:rPr>
        <w:t>_______________________________________________________________________________</w:t>
      </w:r>
      <w:r w:rsidR="00784F1C">
        <w:rPr>
          <w:rFonts w:ascii="Noto Sans" w:eastAsia="Times New Roman" w:hAnsi="Noto Sans" w:cs="Noto Sans"/>
          <w:color w:val="333333"/>
          <w:kern w:val="0"/>
          <w:sz w:val="20"/>
          <w:szCs w:val="20"/>
          <w14:ligatures w14:val="none"/>
        </w:rPr>
        <w:t>___</w:t>
      </w:r>
      <w:r>
        <w:rPr>
          <w:rFonts w:ascii="Noto Sans" w:eastAsia="Times New Roman" w:hAnsi="Noto Sans" w:cs="Noto Sans"/>
          <w:color w:val="333333"/>
          <w:kern w:val="0"/>
          <w:sz w:val="20"/>
          <w:szCs w:val="20"/>
          <w14:ligatures w14:val="none"/>
        </w:rPr>
        <w:t>_____________________________</w:t>
      </w:r>
    </w:p>
    <w:p w14:paraId="51F1571D" w14:textId="5E92B046" w:rsidR="008A5DCC" w:rsidRPr="008A5DCC" w:rsidRDefault="008A5DCC" w:rsidP="008A5DCC">
      <w:pPr>
        <w:shd w:val="clear" w:color="auto" w:fill="FFFFFF"/>
        <w:spacing w:before="100" w:beforeAutospacing="1" w:after="100" w:afterAutospacing="1" w:line="240" w:lineRule="auto"/>
        <w:outlineLvl w:val="2"/>
        <w:rPr>
          <w:rFonts w:ascii="Noto Sans" w:eastAsia="Times New Roman" w:hAnsi="Noto Sans" w:cs="Noto Sans"/>
          <w:color w:val="333333"/>
          <w:kern w:val="0"/>
          <w:sz w:val="20"/>
          <w:szCs w:val="20"/>
          <w14:ligatures w14:val="none"/>
        </w:rPr>
      </w:pPr>
      <w:r>
        <w:rPr>
          <w:rFonts w:ascii="Noto Sans" w:eastAsia="Times New Roman" w:hAnsi="Noto Sans" w:cs="Noto Sans"/>
          <w:color w:val="333333"/>
          <w:kern w:val="0"/>
          <w:sz w:val="20"/>
          <w:szCs w:val="20"/>
          <w14:ligatures w14:val="none"/>
        </w:rPr>
        <w:t>___________________________________________________________________________________________</w:t>
      </w:r>
      <w:r w:rsidR="00784F1C">
        <w:rPr>
          <w:rFonts w:ascii="Noto Sans" w:eastAsia="Times New Roman" w:hAnsi="Noto Sans" w:cs="Noto Sans"/>
          <w:color w:val="333333"/>
          <w:kern w:val="0"/>
          <w:sz w:val="20"/>
          <w:szCs w:val="20"/>
          <w14:ligatures w14:val="none"/>
        </w:rPr>
        <w:t>___</w:t>
      </w:r>
      <w:r>
        <w:rPr>
          <w:rFonts w:ascii="Noto Sans" w:eastAsia="Times New Roman" w:hAnsi="Noto Sans" w:cs="Noto Sans"/>
          <w:color w:val="333333"/>
          <w:kern w:val="0"/>
          <w:sz w:val="20"/>
          <w:szCs w:val="20"/>
          <w14:ligatures w14:val="none"/>
        </w:rPr>
        <w:t>_________________</w:t>
      </w:r>
    </w:p>
    <w:p w14:paraId="4692DB48" w14:textId="7900BB18" w:rsidR="008A5DCC" w:rsidRPr="008A5DCC" w:rsidRDefault="008A5DCC" w:rsidP="008A5DCC">
      <w:pPr>
        <w:shd w:val="clear" w:color="auto" w:fill="FFFFFF"/>
        <w:spacing w:before="100" w:beforeAutospacing="1" w:after="100" w:afterAutospacing="1" w:line="240" w:lineRule="auto"/>
        <w:outlineLvl w:val="2"/>
        <w:rPr>
          <w:rFonts w:ascii="Noto Sans" w:eastAsia="Times New Roman" w:hAnsi="Noto Sans" w:cs="Noto Sans"/>
          <w:color w:val="333333"/>
          <w:kern w:val="0"/>
          <w:sz w:val="20"/>
          <w:szCs w:val="20"/>
          <w14:ligatures w14:val="none"/>
        </w:rPr>
      </w:pPr>
      <w:r>
        <w:rPr>
          <w:rFonts w:ascii="Noto Sans" w:eastAsia="Times New Roman" w:hAnsi="Noto Sans" w:cs="Noto Sans"/>
          <w:color w:val="333333"/>
          <w:kern w:val="0"/>
          <w:sz w:val="20"/>
          <w:szCs w:val="20"/>
          <w14:ligatures w14:val="none"/>
        </w:rPr>
        <w:t>______________________________________________________________________________</w:t>
      </w:r>
      <w:r w:rsidR="00784F1C">
        <w:rPr>
          <w:rFonts w:ascii="Noto Sans" w:eastAsia="Times New Roman" w:hAnsi="Noto Sans" w:cs="Noto Sans"/>
          <w:color w:val="333333"/>
          <w:kern w:val="0"/>
          <w:sz w:val="20"/>
          <w:szCs w:val="20"/>
          <w14:ligatures w14:val="none"/>
        </w:rPr>
        <w:t>___</w:t>
      </w:r>
      <w:r>
        <w:rPr>
          <w:rFonts w:ascii="Noto Sans" w:eastAsia="Times New Roman" w:hAnsi="Noto Sans" w:cs="Noto Sans"/>
          <w:color w:val="333333"/>
          <w:kern w:val="0"/>
          <w:sz w:val="20"/>
          <w:szCs w:val="20"/>
          <w14:ligatures w14:val="none"/>
        </w:rPr>
        <w:t>______________________________</w:t>
      </w:r>
    </w:p>
    <w:p w14:paraId="14A06688" w14:textId="4456A002" w:rsidR="008A5DCC" w:rsidRDefault="008A5DCC" w:rsidP="008A5DCC">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14:ligatures w14:val="none"/>
        </w:rPr>
      </w:pPr>
      <w:r>
        <w:rPr>
          <w:rFonts w:ascii="Noto Sans" w:eastAsia="Times New Roman" w:hAnsi="Noto Sans" w:cs="Noto Sans"/>
          <w:b/>
          <w:bCs/>
          <w:color w:val="333333"/>
          <w:kern w:val="0"/>
          <w:sz w:val="20"/>
          <w:szCs w:val="20"/>
          <w14:ligatures w14:val="none"/>
        </w:rPr>
        <w:t>___________________________________________________________________________________________</w:t>
      </w:r>
      <w:r w:rsidR="00784F1C">
        <w:rPr>
          <w:rFonts w:ascii="Noto Sans" w:eastAsia="Times New Roman" w:hAnsi="Noto Sans" w:cs="Noto Sans"/>
          <w:b/>
          <w:bCs/>
          <w:color w:val="333333"/>
          <w:kern w:val="0"/>
          <w:sz w:val="20"/>
          <w:szCs w:val="20"/>
          <w14:ligatures w14:val="none"/>
        </w:rPr>
        <w:t>_</w:t>
      </w:r>
      <w:r>
        <w:rPr>
          <w:rFonts w:ascii="Noto Sans" w:eastAsia="Times New Roman" w:hAnsi="Noto Sans" w:cs="Noto Sans"/>
          <w:b/>
          <w:bCs/>
          <w:color w:val="333333"/>
          <w:kern w:val="0"/>
          <w:sz w:val="20"/>
          <w:szCs w:val="20"/>
          <w14:ligatures w14:val="none"/>
        </w:rPr>
        <w:t>___________________</w:t>
      </w:r>
    </w:p>
    <w:p w14:paraId="71B03053" w14:textId="496E0EB8" w:rsidR="008A5DCC" w:rsidRPr="008A5DCC" w:rsidRDefault="008A5DCC" w:rsidP="00FC74FB">
      <w:pPr>
        <w:shd w:val="clear" w:color="auto" w:fill="FFFFFF"/>
        <w:spacing w:before="100" w:beforeAutospacing="1" w:after="100" w:afterAutospacing="1" w:line="240" w:lineRule="auto"/>
        <w:outlineLvl w:val="2"/>
        <w:rPr>
          <w:rFonts w:ascii="Noto Sans" w:eastAsia="Times New Roman" w:hAnsi="Noto Sans" w:cs="Noto Sans"/>
          <w:b/>
          <w:bCs/>
          <w:color w:val="333333"/>
          <w:kern w:val="0"/>
          <w:sz w:val="20"/>
          <w:szCs w:val="20"/>
          <w14:ligatures w14:val="none"/>
        </w:rPr>
      </w:pPr>
      <w:r>
        <w:rPr>
          <w:rFonts w:ascii="Noto Sans" w:eastAsia="Times New Roman" w:hAnsi="Noto Sans" w:cs="Noto Sans"/>
          <w:b/>
          <w:bCs/>
          <w:color w:val="333333"/>
          <w:kern w:val="0"/>
          <w:sz w:val="20"/>
          <w:szCs w:val="20"/>
          <w14:ligatures w14:val="none"/>
        </w:rPr>
        <w:t>____________________________________________________________________________________________________</w:t>
      </w:r>
      <w:r w:rsidR="00784F1C">
        <w:rPr>
          <w:rFonts w:ascii="Noto Sans" w:eastAsia="Times New Roman" w:hAnsi="Noto Sans" w:cs="Noto Sans"/>
          <w:b/>
          <w:bCs/>
          <w:color w:val="333333"/>
          <w:kern w:val="0"/>
          <w:sz w:val="20"/>
          <w:szCs w:val="20"/>
          <w14:ligatures w14:val="none"/>
        </w:rPr>
        <w:t>_</w:t>
      </w:r>
      <w:r>
        <w:rPr>
          <w:rFonts w:ascii="Noto Sans" w:eastAsia="Times New Roman" w:hAnsi="Noto Sans" w:cs="Noto Sans"/>
          <w:b/>
          <w:bCs/>
          <w:color w:val="333333"/>
          <w:kern w:val="0"/>
          <w:sz w:val="20"/>
          <w:szCs w:val="20"/>
          <w14:ligatures w14:val="none"/>
        </w:rPr>
        <w:t>__________</w:t>
      </w:r>
    </w:p>
    <w:sectPr w:rsidR="008A5DCC" w:rsidRPr="008A5DCC" w:rsidSect="00E60955">
      <w:footerReference w:type="default" r:id="rId1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0AB0" w14:textId="77777777" w:rsidR="00C166E2" w:rsidRDefault="00C166E2" w:rsidP="00C166E2">
      <w:pPr>
        <w:spacing w:line="240" w:lineRule="auto"/>
      </w:pPr>
      <w:r>
        <w:separator/>
      </w:r>
    </w:p>
  </w:endnote>
  <w:endnote w:type="continuationSeparator" w:id="0">
    <w:p w14:paraId="25B25EAE" w14:textId="77777777" w:rsidR="00C166E2" w:rsidRDefault="00C166E2" w:rsidP="00C16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53195"/>
      <w:docPartObj>
        <w:docPartGallery w:val="Page Numbers (Bottom of Page)"/>
        <w:docPartUnique/>
      </w:docPartObj>
    </w:sdtPr>
    <w:sdtEndPr/>
    <w:sdtContent>
      <w:sdt>
        <w:sdtPr>
          <w:id w:val="-1769616900"/>
          <w:docPartObj>
            <w:docPartGallery w:val="Page Numbers (Top of Page)"/>
            <w:docPartUnique/>
          </w:docPartObj>
        </w:sdtPr>
        <w:sdtEndPr/>
        <w:sdtContent>
          <w:p w14:paraId="019E3F46" w14:textId="040E689B" w:rsidR="00C166E2" w:rsidRDefault="00C166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B2B114" w14:textId="77777777" w:rsidR="00C166E2" w:rsidRDefault="00C1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BAEA" w14:textId="77777777" w:rsidR="00C166E2" w:rsidRDefault="00C166E2" w:rsidP="00C166E2">
      <w:pPr>
        <w:spacing w:line="240" w:lineRule="auto"/>
      </w:pPr>
      <w:r>
        <w:separator/>
      </w:r>
    </w:p>
  </w:footnote>
  <w:footnote w:type="continuationSeparator" w:id="0">
    <w:p w14:paraId="72E63CFA" w14:textId="77777777" w:rsidR="00C166E2" w:rsidRDefault="00C166E2" w:rsidP="00C166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B38"/>
    <w:multiLevelType w:val="hybridMultilevel"/>
    <w:tmpl w:val="CE48495A"/>
    <w:lvl w:ilvl="0" w:tplc="0409000F">
      <w:start w:val="1"/>
      <w:numFmt w:val="decimal"/>
      <w:lvlText w:val="%1."/>
      <w:lvlJc w:val="left"/>
      <w:pPr>
        <w:ind w:left="360" w:hanging="360"/>
      </w:pPr>
      <w:rPr>
        <w:rFonts w:hint="default"/>
      </w:rPr>
    </w:lvl>
    <w:lvl w:ilvl="1" w:tplc="72AEFA48">
      <w:start w:val="1"/>
      <w:numFmt w:val="decimal"/>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30A69"/>
    <w:multiLevelType w:val="hybridMultilevel"/>
    <w:tmpl w:val="43EC1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7964"/>
    <w:multiLevelType w:val="hybridMultilevel"/>
    <w:tmpl w:val="59E06514"/>
    <w:lvl w:ilvl="0" w:tplc="92D80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B0C5D"/>
    <w:multiLevelType w:val="multilevel"/>
    <w:tmpl w:val="15A6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E587F"/>
    <w:multiLevelType w:val="hybridMultilevel"/>
    <w:tmpl w:val="76BA45E0"/>
    <w:lvl w:ilvl="0" w:tplc="2DD4A4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652C8"/>
    <w:multiLevelType w:val="multilevel"/>
    <w:tmpl w:val="34D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7462E"/>
    <w:multiLevelType w:val="hybridMultilevel"/>
    <w:tmpl w:val="545A82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CA119A"/>
    <w:multiLevelType w:val="hybridMultilevel"/>
    <w:tmpl w:val="405202CC"/>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DB118C"/>
    <w:multiLevelType w:val="hybridMultilevel"/>
    <w:tmpl w:val="859AC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657FDA"/>
    <w:multiLevelType w:val="hybridMultilevel"/>
    <w:tmpl w:val="1772D4BC"/>
    <w:lvl w:ilvl="0" w:tplc="0C7E97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AC15D2"/>
    <w:multiLevelType w:val="hybridMultilevel"/>
    <w:tmpl w:val="FC841412"/>
    <w:lvl w:ilvl="0" w:tplc="8BAA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C4E93"/>
    <w:multiLevelType w:val="hybridMultilevel"/>
    <w:tmpl w:val="B2EC92D0"/>
    <w:lvl w:ilvl="0" w:tplc="E0607C4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C4278D"/>
    <w:multiLevelType w:val="hybridMultilevel"/>
    <w:tmpl w:val="0DA83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9C6"/>
    <w:multiLevelType w:val="multilevel"/>
    <w:tmpl w:val="A3A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35830"/>
    <w:multiLevelType w:val="hybridMultilevel"/>
    <w:tmpl w:val="212AD156"/>
    <w:lvl w:ilvl="0" w:tplc="87847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AB181E"/>
    <w:multiLevelType w:val="hybridMultilevel"/>
    <w:tmpl w:val="A440DE0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B06DA1"/>
    <w:multiLevelType w:val="hybridMultilevel"/>
    <w:tmpl w:val="B7D279DE"/>
    <w:lvl w:ilvl="0" w:tplc="144CE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1B6914"/>
    <w:multiLevelType w:val="multilevel"/>
    <w:tmpl w:val="F2EC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26281"/>
    <w:multiLevelType w:val="hybridMultilevel"/>
    <w:tmpl w:val="AA52A9B6"/>
    <w:lvl w:ilvl="0" w:tplc="1C66BB94">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26D51"/>
    <w:multiLevelType w:val="multilevel"/>
    <w:tmpl w:val="23D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793668">
    <w:abstractNumId w:val="3"/>
  </w:num>
  <w:num w:numId="2" w16cid:durableId="1894001685">
    <w:abstractNumId w:val="0"/>
  </w:num>
  <w:num w:numId="3" w16cid:durableId="1055278426">
    <w:abstractNumId w:val="11"/>
  </w:num>
  <w:num w:numId="4" w16cid:durableId="1668484568">
    <w:abstractNumId w:val="2"/>
  </w:num>
  <w:num w:numId="5" w16cid:durableId="1127940634">
    <w:abstractNumId w:val="12"/>
  </w:num>
  <w:num w:numId="6" w16cid:durableId="2044406396">
    <w:abstractNumId w:val="7"/>
  </w:num>
  <w:num w:numId="7" w16cid:durableId="390814646">
    <w:abstractNumId w:val="6"/>
  </w:num>
  <w:num w:numId="8" w16cid:durableId="1727753465">
    <w:abstractNumId w:val="15"/>
  </w:num>
  <w:num w:numId="9" w16cid:durableId="69666759">
    <w:abstractNumId w:val="1"/>
  </w:num>
  <w:num w:numId="10" w16cid:durableId="525020029">
    <w:abstractNumId w:val="18"/>
  </w:num>
  <w:num w:numId="11" w16cid:durableId="1711495895">
    <w:abstractNumId w:val="10"/>
  </w:num>
  <w:num w:numId="12" w16cid:durableId="1688172752">
    <w:abstractNumId w:val="4"/>
  </w:num>
  <w:num w:numId="13" w16cid:durableId="951859669">
    <w:abstractNumId w:val="5"/>
  </w:num>
  <w:num w:numId="14" w16cid:durableId="1933977047">
    <w:abstractNumId w:val="19"/>
  </w:num>
  <w:num w:numId="15" w16cid:durableId="1505238920">
    <w:abstractNumId w:val="17"/>
  </w:num>
  <w:num w:numId="16" w16cid:durableId="101734014">
    <w:abstractNumId w:val="13"/>
  </w:num>
  <w:num w:numId="17" w16cid:durableId="476340405">
    <w:abstractNumId w:val="8"/>
  </w:num>
  <w:num w:numId="18" w16cid:durableId="1222868643">
    <w:abstractNumId w:val="16"/>
  </w:num>
  <w:num w:numId="19" w16cid:durableId="1399327552">
    <w:abstractNumId w:val="14"/>
  </w:num>
  <w:num w:numId="20" w16cid:durableId="1813865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57"/>
    <w:rsid w:val="00061644"/>
    <w:rsid w:val="00086759"/>
    <w:rsid w:val="000C65B9"/>
    <w:rsid w:val="000D4EDB"/>
    <w:rsid w:val="00102361"/>
    <w:rsid w:val="00151603"/>
    <w:rsid w:val="001F5457"/>
    <w:rsid w:val="0022324F"/>
    <w:rsid w:val="00237697"/>
    <w:rsid w:val="002752BA"/>
    <w:rsid w:val="002F2553"/>
    <w:rsid w:val="00326D39"/>
    <w:rsid w:val="003369BC"/>
    <w:rsid w:val="00457D72"/>
    <w:rsid w:val="004C1291"/>
    <w:rsid w:val="004E1EAE"/>
    <w:rsid w:val="00521E9F"/>
    <w:rsid w:val="00542F76"/>
    <w:rsid w:val="00591614"/>
    <w:rsid w:val="005E4842"/>
    <w:rsid w:val="006B5342"/>
    <w:rsid w:val="006D3DC1"/>
    <w:rsid w:val="00780AA7"/>
    <w:rsid w:val="00784F1C"/>
    <w:rsid w:val="007D3328"/>
    <w:rsid w:val="0080506D"/>
    <w:rsid w:val="0081209F"/>
    <w:rsid w:val="008A5DCC"/>
    <w:rsid w:val="00964FFF"/>
    <w:rsid w:val="009D3806"/>
    <w:rsid w:val="00A00A03"/>
    <w:rsid w:val="00A17B97"/>
    <w:rsid w:val="00B259BB"/>
    <w:rsid w:val="00B569DB"/>
    <w:rsid w:val="00C166E2"/>
    <w:rsid w:val="00C333AA"/>
    <w:rsid w:val="00D07612"/>
    <w:rsid w:val="00D87FCB"/>
    <w:rsid w:val="00E3422F"/>
    <w:rsid w:val="00E60955"/>
    <w:rsid w:val="00E70567"/>
    <w:rsid w:val="00E86267"/>
    <w:rsid w:val="00EB6422"/>
    <w:rsid w:val="00F62A2F"/>
    <w:rsid w:val="00F809B4"/>
    <w:rsid w:val="00FC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3382"/>
  <w15:chartTrackingRefBased/>
  <w15:docId w15:val="{A0174B64-36E6-420D-BE5F-7423A875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5342"/>
    <w:pPr>
      <w:keepNext/>
      <w:keepLines/>
      <w:spacing w:before="40"/>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5342"/>
    <w:pPr>
      <w:spacing w:before="100" w:beforeAutospacing="1" w:after="100" w:afterAutospacing="1" w:line="240" w:lineRule="auto"/>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F5457"/>
    <w:rPr>
      <w:i/>
      <w:iCs/>
    </w:rPr>
  </w:style>
  <w:style w:type="paragraph" w:styleId="NormalWeb">
    <w:name w:val="Normal (Web)"/>
    <w:basedOn w:val="Normal"/>
    <w:uiPriority w:val="99"/>
    <w:unhideWhenUsed/>
    <w:rsid w:val="00E86267"/>
    <w:pPr>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809B4"/>
    <w:pPr>
      <w:ind w:left="720"/>
      <w:contextualSpacing/>
    </w:pPr>
  </w:style>
  <w:style w:type="character" w:styleId="Hyperlink">
    <w:name w:val="Hyperlink"/>
    <w:basedOn w:val="DefaultParagraphFont"/>
    <w:uiPriority w:val="99"/>
    <w:unhideWhenUsed/>
    <w:rsid w:val="00F809B4"/>
    <w:rPr>
      <w:color w:val="0563C1" w:themeColor="hyperlink"/>
      <w:u w:val="single"/>
    </w:rPr>
  </w:style>
  <w:style w:type="character" w:styleId="UnresolvedMention">
    <w:name w:val="Unresolved Mention"/>
    <w:basedOn w:val="DefaultParagraphFont"/>
    <w:uiPriority w:val="99"/>
    <w:semiHidden/>
    <w:unhideWhenUsed/>
    <w:rsid w:val="00F809B4"/>
    <w:rPr>
      <w:color w:val="605E5C"/>
      <w:shd w:val="clear" w:color="auto" w:fill="E1DFDD"/>
    </w:rPr>
  </w:style>
  <w:style w:type="character" w:customStyle="1" w:styleId="Heading2Char">
    <w:name w:val="Heading 2 Char"/>
    <w:basedOn w:val="DefaultParagraphFont"/>
    <w:link w:val="Heading2"/>
    <w:uiPriority w:val="9"/>
    <w:rsid w:val="006B53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5342"/>
    <w:rPr>
      <w:rFonts w:ascii="Times New Roman" w:eastAsia="Times New Roman" w:hAnsi="Times New Roman" w:cs="Times New Roman"/>
      <w:b/>
      <w:bCs/>
      <w:kern w:val="0"/>
      <w:sz w:val="27"/>
      <w:szCs w:val="27"/>
    </w:rPr>
  </w:style>
  <w:style w:type="character" w:styleId="Strong">
    <w:name w:val="Strong"/>
    <w:basedOn w:val="DefaultParagraphFont"/>
    <w:uiPriority w:val="22"/>
    <w:qFormat/>
    <w:rsid w:val="006B5342"/>
    <w:rPr>
      <w:b/>
      <w:bCs/>
    </w:rPr>
  </w:style>
  <w:style w:type="paragraph" w:styleId="Header">
    <w:name w:val="header"/>
    <w:basedOn w:val="Normal"/>
    <w:link w:val="HeaderChar"/>
    <w:uiPriority w:val="99"/>
    <w:unhideWhenUsed/>
    <w:rsid w:val="00C166E2"/>
    <w:pPr>
      <w:tabs>
        <w:tab w:val="center" w:pos="4680"/>
        <w:tab w:val="right" w:pos="9360"/>
      </w:tabs>
      <w:spacing w:line="240" w:lineRule="auto"/>
    </w:pPr>
  </w:style>
  <w:style w:type="character" w:customStyle="1" w:styleId="HeaderChar">
    <w:name w:val="Header Char"/>
    <w:basedOn w:val="DefaultParagraphFont"/>
    <w:link w:val="Header"/>
    <w:uiPriority w:val="99"/>
    <w:rsid w:val="00C166E2"/>
  </w:style>
  <w:style w:type="paragraph" w:styleId="Footer">
    <w:name w:val="footer"/>
    <w:basedOn w:val="Normal"/>
    <w:link w:val="FooterChar"/>
    <w:uiPriority w:val="99"/>
    <w:unhideWhenUsed/>
    <w:rsid w:val="00C166E2"/>
    <w:pPr>
      <w:tabs>
        <w:tab w:val="center" w:pos="4680"/>
        <w:tab w:val="right" w:pos="9360"/>
      </w:tabs>
      <w:spacing w:line="240" w:lineRule="auto"/>
    </w:pPr>
  </w:style>
  <w:style w:type="character" w:customStyle="1" w:styleId="FooterChar">
    <w:name w:val="Footer Char"/>
    <w:basedOn w:val="DefaultParagraphFont"/>
    <w:link w:val="Footer"/>
    <w:uiPriority w:val="99"/>
    <w:rsid w:val="00C1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9865">
      <w:bodyDiv w:val="1"/>
      <w:marLeft w:val="0"/>
      <w:marRight w:val="0"/>
      <w:marTop w:val="0"/>
      <w:marBottom w:val="0"/>
      <w:divBdr>
        <w:top w:val="none" w:sz="0" w:space="0" w:color="auto"/>
        <w:left w:val="none" w:sz="0" w:space="0" w:color="auto"/>
        <w:bottom w:val="none" w:sz="0" w:space="0" w:color="auto"/>
        <w:right w:val="none" w:sz="0" w:space="0" w:color="auto"/>
      </w:divBdr>
    </w:div>
    <w:div w:id="10813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gov" TargetMode="External"/><Relationship Id="rId13" Type="http://schemas.openxmlformats.org/officeDocument/2006/relationships/hyperlink" Target="http://www.travel.aaa.com" TargetMode="External"/><Relationship Id="rId18" Type="http://schemas.openxmlformats.org/officeDocument/2006/relationships/hyperlink" Target="https://www.etias.info/schengen-countr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te.gov/travel-advisory-updates" TargetMode="External"/><Relationship Id="rId12" Type="http://schemas.openxmlformats.org/officeDocument/2006/relationships/hyperlink" Target="http://www.moaa.org/.../travel/moaa-vacations"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antagetrave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velwithallan.com" TargetMode="External"/><Relationship Id="rId5" Type="http://schemas.openxmlformats.org/officeDocument/2006/relationships/footnotes" Target="footnotes.xml"/><Relationship Id="rId15" Type="http://schemas.openxmlformats.org/officeDocument/2006/relationships/hyperlink" Target="http://www.vacationstogo.com" TargetMode="External"/><Relationship Id="rId10" Type="http://schemas.openxmlformats.org/officeDocument/2006/relationships/hyperlink" Target="http://www.moaacolumbiariver.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ply.joinsherpa.com/travel-restrictions" TargetMode="External"/><Relationship Id="rId14" Type="http://schemas.openxmlformats.org/officeDocument/2006/relationships/hyperlink" Target="http://www.costco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1410</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    </vt:lpstr>
      <vt:lpstr>    ETIAS eligibility requirements:  To travel to Europe with ETIAS, you need to mee</vt:lpstr>
      <vt:lpstr>        You must be a national of a visa-exempt third country.  There are more than 50 v</vt:lpstr>
      <vt:lpstr>        Your passport must meet the validity requirements.  Your passport must have been</vt:lpstr>
      <vt:lpstr>        You must be visiting Europe for a short-term.  ETIAS is valid for short-term vis</vt:lpstr>
      <vt:lpstr>        Are confirmed travel plans required to get an ETIAS?</vt:lpstr>
      <vt:lpstr>        TRAVEL FORUM NOTES</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Terry Babin</cp:lastModifiedBy>
  <cp:revision>31</cp:revision>
  <cp:lastPrinted>2023-10-18T00:44:00Z</cp:lastPrinted>
  <dcterms:created xsi:type="dcterms:W3CDTF">2023-10-17T21:36:00Z</dcterms:created>
  <dcterms:modified xsi:type="dcterms:W3CDTF">2023-10-18T14:16:00Z</dcterms:modified>
</cp:coreProperties>
</file>