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389" w14:textId="723531EE" w:rsidR="0010512A" w:rsidRDefault="00C007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TRAVEL FORUM UPDATE</w:t>
      </w:r>
    </w:p>
    <w:p w14:paraId="7DC95A96" w14:textId="49E01E9B" w:rsidR="00C007F4" w:rsidRPr="003B7844" w:rsidRDefault="00C007F4">
      <w:pPr>
        <w:rPr>
          <w:b/>
          <w:bCs/>
        </w:rPr>
      </w:pPr>
      <w:r w:rsidRPr="003B7844">
        <w:rPr>
          <w:b/>
          <w:bCs/>
        </w:rPr>
        <w:t>By Dan Sock</w:t>
      </w:r>
      <w:r w:rsidR="003B7844" w:rsidRPr="003B7844">
        <w:rPr>
          <w:b/>
          <w:bCs/>
        </w:rPr>
        <w:t>le</w:t>
      </w:r>
      <w:r w:rsidRPr="003B7844">
        <w:rPr>
          <w:b/>
          <w:bCs/>
        </w:rPr>
        <w:t xml:space="preserve"> and Terry Babin</w:t>
      </w:r>
    </w:p>
    <w:p w14:paraId="36030157" w14:textId="7AEF0BF4" w:rsidR="003B7844" w:rsidRDefault="003B7844" w:rsidP="003B7844">
      <w:pPr>
        <w:jc w:val="both"/>
        <w:rPr>
          <w:sz w:val="24"/>
          <w:szCs w:val="24"/>
        </w:rPr>
      </w:pPr>
    </w:p>
    <w:p w14:paraId="3FAA922B" w14:textId="3EFD263B" w:rsidR="003B7844" w:rsidRDefault="003B7844" w:rsidP="003B7844">
      <w:pPr>
        <w:jc w:val="both"/>
      </w:pPr>
      <w:r>
        <w:t xml:space="preserve">The Chapter’s </w:t>
      </w:r>
      <w:r w:rsidR="0004070C">
        <w:t xml:space="preserve">first </w:t>
      </w:r>
      <w:r w:rsidRPr="003B7844">
        <w:rPr>
          <w:i/>
          <w:iCs/>
        </w:rPr>
        <w:t>Travel Forum</w:t>
      </w:r>
      <w:r>
        <w:t xml:space="preserve"> was held the evening of M</w:t>
      </w:r>
      <w:r w:rsidR="00774F72">
        <w:t>a</w:t>
      </w:r>
      <w:r w:rsidR="0004070C">
        <w:t>rch</w:t>
      </w:r>
      <w:r>
        <w:t xml:space="preserve"> 1</w:t>
      </w:r>
      <w:r w:rsidR="0004070C">
        <w:t>1</w:t>
      </w:r>
      <w:r w:rsidRPr="003B7844">
        <w:rPr>
          <w:vertAlign w:val="superscript"/>
        </w:rPr>
        <w:t>th</w:t>
      </w:r>
      <w:r>
        <w:t xml:space="preserve"> as a Zoom meeting.  </w:t>
      </w:r>
      <w:r w:rsidR="00774F72">
        <w:t xml:space="preserve">Nine </w:t>
      </w:r>
      <w:r>
        <w:t>members plus several spouses participated during the hour discussion.</w:t>
      </w:r>
    </w:p>
    <w:p w14:paraId="05E2B4DA" w14:textId="6540BC4D" w:rsidR="003B7844" w:rsidRDefault="003B7844" w:rsidP="003B7844">
      <w:pPr>
        <w:jc w:val="both"/>
      </w:pPr>
    </w:p>
    <w:p w14:paraId="558B7836" w14:textId="0C3E5ABB" w:rsidR="00DD5BE6" w:rsidRDefault="00774F72" w:rsidP="00FE3CD1">
      <w:pPr>
        <w:jc w:val="both"/>
      </w:pPr>
      <w:r>
        <w:t>M</w:t>
      </w:r>
      <w:r w:rsidR="003B7844">
        <w:t xml:space="preserve">uch of the </w:t>
      </w:r>
      <w:r>
        <w:t xml:space="preserve">second Forum </w:t>
      </w:r>
      <w:r w:rsidR="00E9795B">
        <w:t>continued</w:t>
      </w:r>
      <w:r>
        <w:t xml:space="preserve"> the discussion</w:t>
      </w:r>
      <w:r w:rsidR="00E9795B">
        <w:t xml:space="preserve"> </w:t>
      </w:r>
      <w:r>
        <w:t xml:space="preserve">about </w:t>
      </w:r>
      <w:r w:rsidR="003B7844">
        <w:t>planning trips and traveling during the pandemic</w:t>
      </w:r>
    </w:p>
    <w:p w14:paraId="425702CE" w14:textId="77777777" w:rsidR="0056618B" w:rsidRDefault="00850B09" w:rsidP="00850B09">
      <w:pPr>
        <w:pStyle w:val="ListParagraph"/>
        <w:numPr>
          <w:ilvl w:val="0"/>
          <w:numId w:val="1"/>
        </w:numPr>
        <w:jc w:val="both"/>
      </w:pPr>
      <w:r>
        <w:t>Do your research for travel and destinations early before booking, and check for updates frequently.</w:t>
      </w:r>
    </w:p>
    <w:p w14:paraId="732A37E7" w14:textId="0B65255C" w:rsidR="00850B09" w:rsidRDefault="0056618B" w:rsidP="00850B09">
      <w:pPr>
        <w:pStyle w:val="ListParagraph"/>
        <w:numPr>
          <w:ilvl w:val="0"/>
          <w:numId w:val="1"/>
        </w:numPr>
        <w:jc w:val="both"/>
      </w:pPr>
      <w:r>
        <w:t>Give yourself plenty of time to obtain the test, set up and do the test, and get the results back before commencing travel</w:t>
      </w:r>
    </w:p>
    <w:p w14:paraId="76959F60" w14:textId="59E7BEA1" w:rsidR="00850B09" w:rsidRDefault="003B7844" w:rsidP="00850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Hawaii was a destination of particular interest and shared advice.  </w:t>
      </w:r>
      <w:r w:rsidR="00BF5C68">
        <w:t xml:space="preserve">Recommended website for current travel information and restrictions </w:t>
      </w:r>
      <w:r w:rsidR="00FE3CD1">
        <w:t>is “</w:t>
      </w:r>
      <w:r w:rsidR="00FE3CD1" w:rsidRPr="007A72FE">
        <w:rPr>
          <w:b/>
          <w:bCs/>
          <w:color w:val="1F4E79" w:themeColor="accent5" w:themeShade="80"/>
        </w:rPr>
        <w:t>beatofhawii.com</w:t>
      </w:r>
      <w:r w:rsidR="00FE3CD1">
        <w:t xml:space="preserve">.”  </w:t>
      </w:r>
      <w:r w:rsidR="00FE3CD1" w:rsidRPr="00850B09">
        <w:rPr>
          <w:rStyle w:val="HTMLCite"/>
          <w:rFonts w:cstheme="minorHAnsi"/>
          <w:i w:val="0"/>
          <w:iCs w:val="0"/>
          <w:shd w:val="clear" w:color="auto" w:fill="FFFFFF"/>
        </w:rPr>
        <w:t xml:space="preserve">Because </w:t>
      </w:r>
      <w:r w:rsidR="00FE3CD1" w:rsidRPr="00850B09">
        <w:rPr>
          <w:rFonts w:cstheme="minorHAnsi"/>
        </w:rPr>
        <w:t xml:space="preserve">a COVID-19 test is required before departure, the </w:t>
      </w:r>
      <w:r w:rsidR="00850B09" w:rsidRPr="00850B09">
        <w:rPr>
          <w:rFonts w:cstheme="minorHAnsi"/>
        </w:rPr>
        <w:t>“</w:t>
      </w:r>
      <w:r w:rsidR="00850B09" w:rsidRPr="007A72FE">
        <w:rPr>
          <w:rFonts w:cstheme="minorHAnsi"/>
          <w:b/>
          <w:bCs/>
          <w:color w:val="1F4E79" w:themeColor="accent5" w:themeShade="80"/>
        </w:rPr>
        <w:t>costcotravel.com</w:t>
      </w:r>
      <w:r w:rsidR="00850B09" w:rsidRPr="00850B09">
        <w:rPr>
          <w:rFonts w:cstheme="minorHAnsi"/>
        </w:rPr>
        <w:t xml:space="preserve">” website was recommended for both research and </w:t>
      </w:r>
      <w:r w:rsidR="0056618B">
        <w:rPr>
          <w:rFonts w:cstheme="minorHAnsi"/>
        </w:rPr>
        <w:t>receiving</w:t>
      </w:r>
      <w:r w:rsidR="00850B09" w:rsidRPr="00850B09">
        <w:rPr>
          <w:rFonts w:cstheme="minorHAnsi"/>
        </w:rPr>
        <w:t xml:space="preserve"> the</w:t>
      </w:r>
      <w:r w:rsidR="0056618B">
        <w:rPr>
          <w:rFonts w:cstheme="minorHAnsi"/>
        </w:rPr>
        <w:t xml:space="preserve"> COVID</w:t>
      </w:r>
      <w:r w:rsidR="00850B09" w:rsidRPr="00850B09">
        <w:rPr>
          <w:rFonts w:cstheme="minorHAnsi"/>
        </w:rPr>
        <w:t xml:space="preserve"> test </w:t>
      </w:r>
      <w:r w:rsidR="0056618B">
        <w:rPr>
          <w:rFonts w:cstheme="minorHAnsi"/>
        </w:rPr>
        <w:t xml:space="preserve">and results </w:t>
      </w:r>
      <w:r w:rsidR="00850B09" w:rsidRPr="00850B09">
        <w:rPr>
          <w:rFonts w:cstheme="minorHAnsi"/>
        </w:rPr>
        <w:t>before departure.</w:t>
      </w:r>
    </w:p>
    <w:p w14:paraId="69B8E1A4" w14:textId="6551C01B" w:rsidR="00850B09" w:rsidRDefault="00850B09" w:rsidP="00850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Airline and cruise websites are also a good source of information about COVID-19 tests, and other requirements and restrictions.</w:t>
      </w:r>
    </w:p>
    <w:p w14:paraId="0C43AD85" w14:textId="367DD17F" w:rsidR="0056618B" w:rsidRDefault="0056618B" w:rsidP="00850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Many hotels and resorts can help arrange tests for the return trip to the U.S.A.—expect costs to vary up to and even over $300 per person.</w:t>
      </w:r>
    </w:p>
    <w:p w14:paraId="2BC56CA5" w14:textId="13DACF21" w:rsidR="00850B09" w:rsidRDefault="0056618B" w:rsidP="00850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Make sure you have a copy of all test results and other required COVID </w:t>
      </w:r>
      <w:r w:rsidRPr="0056618B">
        <w:rPr>
          <w:rFonts w:cstheme="minorHAnsi"/>
          <w:u w:val="single"/>
        </w:rPr>
        <w:t>documentation on your cell phone</w:t>
      </w:r>
      <w:r>
        <w:rPr>
          <w:rFonts w:cstheme="minorHAnsi"/>
        </w:rPr>
        <w:t xml:space="preserve"> as well as carrying printouts.</w:t>
      </w:r>
    </w:p>
    <w:p w14:paraId="4C48DE3C" w14:textId="2154200F" w:rsidR="0056618B" w:rsidRDefault="0056618B" w:rsidP="0056618B">
      <w:pPr>
        <w:jc w:val="both"/>
        <w:rPr>
          <w:rFonts w:cstheme="minorHAnsi"/>
        </w:rPr>
      </w:pPr>
    </w:p>
    <w:p w14:paraId="335EA7AE" w14:textId="7577A54D" w:rsidR="0056618B" w:rsidRDefault="0056618B" w:rsidP="0056618B">
      <w:pPr>
        <w:jc w:val="both"/>
        <w:rPr>
          <w:rFonts w:cstheme="minorHAnsi"/>
        </w:rPr>
      </w:pPr>
      <w:r>
        <w:rPr>
          <w:rFonts w:cstheme="minorHAnsi"/>
        </w:rPr>
        <w:t xml:space="preserve">Discussion also focused on the financial risks of travel.  There were several suggestions about how you </w:t>
      </w:r>
      <w:r w:rsidR="00DB34C0">
        <w:rPr>
          <w:rFonts w:cstheme="minorHAnsi"/>
        </w:rPr>
        <w:t xml:space="preserve">can </w:t>
      </w:r>
      <w:r>
        <w:rPr>
          <w:rFonts w:cstheme="minorHAnsi"/>
        </w:rPr>
        <w:t xml:space="preserve">reduce the risk of </w:t>
      </w:r>
      <w:r w:rsidR="00DD5BE6">
        <w:rPr>
          <w:rFonts w:cstheme="minorHAnsi"/>
        </w:rPr>
        <w:t>loss of deposits and payments, or incurring additional fees for travel and tours:</w:t>
      </w:r>
    </w:p>
    <w:p w14:paraId="36B8E944" w14:textId="6ED99743" w:rsidR="00DD5BE6" w:rsidRDefault="00DD5BE6" w:rsidP="0056618B">
      <w:pPr>
        <w:jc w:val="both"/>
        <w:rPr>
          <w:rFonts w:cstheme="minorHAnsi"/>
        </w:rPr>
      </w:pPr>
    </w:p>
    <w:p w14:paraId="2C8CE312" w14:textId="48C58CF5" w:rsidR="00DD5BE6" w:rsidRDefault="00DD5BE6" w:rsidP="00DD5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When booking travel, use the airline, tour, or cruise company’s official website instead of a discount website—the company is usually more willing to work with the customer to rebook or otherwise help avoid forfeitures and fees.</w:t>
      </w:r>
    </w:p>
    <w:p w14:paraId="5DBD72B0" w14:textId="3D5F3BAA" w:rsidR="00DD5BE6" w:rsidRDefault="00DD5BE6" w:rsidP="00DD5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Pay the extra costs for a no cost/no fee for rebooking or, if offered</w:t>
      </w:r>
      <w:r w:rsidR="003906AB">
        <w:rPr>
          <w:rFonts w:cstheme="minorHAnsi"/>
        </w:rPr>
        <w:t>, f</w:t>
      </w:r>
      <w:r>
        <w:rPr>
          <w:rFonts w:cstheme="minorHAnsi"/>
        </w:rPr>
        <w:t>ree cancellation</w:t>
      </w:r>
      <w:r w:rsidR="003906AB">
        <w:rPr>
          <w:rFonts w:cstheme="minorHAnsi"/>
        </w:rPr>
        <w:t xml:space="preserve"> of</w:t>
      </w:r>
      <w:r>
        <w:rPr>
          <w:rFonts w:cstheme="minorHAnsi"/>
        </w:rPr>
        <w:t xml:space="preserve"> tickets, and reservations.</w:t>
      </w:r>
    </w:p>
    <w:p w14:paraId="1A9A4406" w14:textId="77777777" w:rsidR="00214720" w:rsidRDefault="00DD5BE6" w:rsidP="00DD5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Determine if you should buy travel insurance; however, check the fine print since many policies do not cover cancellations or trip interruptions </w:t>
      </w:r>
      <w:r w:rsidR="00214720">
        <w:rPr>
          <w:rFonts w:cstheme="minorHAnsi"/>
        </w:rPr>
        <w:t>because of</w:t>
      </w:r>
      <w:r>
        <w:rPr>
          <w:rFonts w:cstheme="minorHAnsi"/>
        </w:rPr>
        <w:t xml:space="preserve"> COVID</w:t>
      </w:r>
      <w:r w:rsidR="00214720">
        <w:rPr>
          <w:rFonts w:cstheme="minorHAnsi"/>
        </w:rPr>
        <w:t>.</w:t>
      </w:r>
    </w:p>
    <w:p w14:paraId="1CABF94B" w14:textId="5FD5CA93" w:rsidR="00425DFF" w:rsidRDefault="00425DFF" w:rsidP="00DD5B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When possible, use “one stop shopping.”  Easier when there is a cancellation (e.g., a tour or cruise) to deal with one company handling all changes, re-bookings, and refunds or credits.  So, consider tours which include hotel, travel, and well as the tour/cruise as part of their offer and travel package.</w:t>
      </w:r>
      <w:r w:rsidR="002D0DD4">
        <w:rPr>
          <w:rFonts w:cstheme="minorHAnsi"/>
        </w:rPr>
        <w:t xml:space="preserve">  </w:t>
      </w:r>
    </w:p>
    <w:p w14:paraId="5F49F5F5" w14:textId="77777777" w:rsidR="00425DFF" w:rsidRDefault="00425DFF" w:rsidP="00425DFF">
      <w:pPr>
        <w:jc w:val="both"/>
        <w:rPr>
          <w:rFonts w:cstheme="minorHAnsi"/>
        </w:rPr>
      </w:pPr>
    </w:p>
    <w:p w14:paraId="50FBC321" w14:textId="77777777" w:rsidR="00425DFF" w:rsidRDefault="00425DFF" w:rsidP="00425DFF">
      <w:pPr>
        <w:jc w:val="both"/>
        <w:rPr>
          <w:rFonts w:cstheme="minorHAnsi"/>
        </w:rPr>
      </w:pPr>
      <w:r>
        <w:rPr>
          <w:rFonts w:cstheme="minorHAnsi"/>
        </w:rPr>
        <w:t>Other items of interest and discussion:</w:t>
      </w:r>
    </w:p>
    <w:p w14:paraId="0A146667" w14:textId="77777777" w:rsidR="00425DFF" w:rsidRDefault="00425DFF" w:rsidP="00425DFF">
      <w:pPr>
        <w:jc w:val="both"/>
        <w:rPr>
          <w:rFonts w:cstheme="minorHAnsi"/>
        </w:rPr>
      </w:pPr>
    </w:p>
    <w:p w14:paraId="031E1BE5" w14:textId="2998C901" w:rsidR="00425DFF" w:rsidRDefault="00425DFF" w:rsidP="00425DF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If you are planning road trips in the U.S. and Canada (if it </w:t>
      </w:r>
      <w:r w:rsidR="00EC54C5">
        <w:rPr>
          <w:rFonts w:cstheme="minorHAnsi"/>
        </w:rPr>
        <w:t>opens to U.S. citizens’ travel</w:t>
      </w:r>
      <w:r>
        <w:rPr>
          <w:rFonts w:cstheme="minorHAnsi"/>
        </w:rPr>
        <w:t>), route and overnight stops may require more advance planning and reservations—particularly for RV parks—than in the past.  Reservations are already difficult to get in many popular destinations.</w:t>
      </w:r>
    </w:p>
    <w:p w14:paraId="656404E7" w14:textId="4A8C9630" w:rsidR="00EC54C5" w:rsidRDefault="00EC54C5" w:rsidP="00425DF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Some travel agents are already reporting a heavy volume of interest and reservations for tours and cruises for 2022.  Regions of significant travel interest are the Caribbean and Europe.</w:t>
      </w:r>
    </w:p>
    <w:p w14:paraId="6DDF0142" w14:textId="77777777" w:rsidR="007A72FE" w:rsidRDefault="00425DFF" w:rsidP="007A72F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Some recommended website</w:t>
      </w:r>
      <w:r w:rsidR="00EC54C5">
        <w:rPr>
          <w:rFonts w:cstheme="minorHAnsi"/>
        </w:rPr>
        <w:t>s</w:t>
      </w:r>
      <w:r>
        <w:rPr>
          <w:rFonts w:cstheme="minorHAnsi"/>
        </w:rPr>
        <w:t xml:space="preserve"> to research </w:t>
      </w:r>
      <w:r w:rsidR="00EC54C5">
        <w:rPr>
          <w:rFonts w:cstheme="minorHAnsi"/>
        </w:rPr>
        <w:t>future travel include:</w:t>
      </w:r>
      <w:r w:rsidR="007A72FE" w:rsidRPr="007A72FE">
        <w:rPr>
          <w:rFonts w:cstheme="minorHAnsi"/>
        </w:rPr>
        <w:t xml:space="preserve"> </w:t>
      </w:r>
    </w:p>
    <w:p w14:paraId="0ABA2255" w14:textId="21C3D5BF" w:rsidR="007A72FE" w:rsidRPr="007A72FE" w:rsidRDefault="007A72FE" w:rsidP="007A72F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A72FE">
        <w:rPr>
          <w:rFonts w:cstheme="minorHAnsi"/>
          <w:b/>
          <w:bCs/>
          <w:color w:val="1F4E79" w:themeColor="accent5" w:themeShade="80"/>
        </w:rPr>
        <w:t>costcotravel.com</w:t>
      </w:r>
    </w:p>
    <w:p w14:paraId="7767E645" w14:textId="77777777" w:rsidR="007A72FE" w:rsidRDefault="007A72FE" w:rsidP="007A72F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A72FE">
        <w:rPr>
          <w:rFonts w:cstheme="minorHAnsi"/>
          <w:b/>
          <w:bCs/>
          <w:color w:val="1F4E79" w:themeColor="accent5" w:themeShade="80"/>
        </w:rPr>
        <w:t>tauck.com</w:t>
      </w:r>
    </w:p>
    <w:p w14:paraId="59E63EC3" w14:textId="6ABB6C4D" w:rsidR="00EC54C5" w:rsidRDefault="00F710D3" w:rsidP="007A72FE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color w:val="1F4E79" w:themeColor="accent5" w:themeShade="80"/>
        </w:rPr>
      </w:pPr>
      <w:r>
        <w:rPr>
          <w:rFonts w:cstheme="minorHAnsi"/>
          <w:b/>
          <w:bCs/>
          <w:color w:val="1F4E79" w:themeColor="accent5" w:themeShade="80"/>
        </w:rPr>
        <w:t>oat</w:t>
      </w:r>
      <w:r w:rsidR="007A72FE" w:rsidRPr="007A72FE">
        <w:rPr>
          <w:rFonts w:cstheme="minorHAnsi"/>
          <w:b/>
          <w:bCs/>
          <w:color w:val="1F4E79" w:themeColor="accent5" w:themeShade="80"/>
        </w:rPr>
        <w:t xml:space="preserve">.com </w:t>
      </w:r>
    </w:p>
    <w:p w14:paraId="4C297B9E" w14:textId="46F4FC1E" w:rsidR="00DD5BE6" w:rsidRDefault="007A72FE" w:rsidP="0056618B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color w:val="1F4E79" w:themeColor="accent5" w:themeShade="80"/>
        </w:rPr>
      </w:pPr>
      <w:r>
        <w:rPr>
          <w:rFonts w:cstheme="minorHAnsi"/>
          <w:b/>
          <w:bCs/>
          <w:color w:val="1F4E79" w:themeColor="accent5" w:themeShade="80"/>
        </w:rPr>
        <w:t>vacationstogo.com</w:t>
      </w:r>
    </w:p>
    <w:p w14:paraId="3F78E03E" w14:textId="4F6DB232" w:rsidR="00F710D3" w:rsidRDefault="00F710D3" w:rsidP="0056618B">
      <w:pPr>
        <w:pStyle w:val="ListParagraph"/>
        <w:numPr>
          <w:ilvl w:val="1"/>
          <w:numId w:val="1"/>
        </w:numPr>
        <w:jc w:val="both"/>
        <w:rPr>
          <w:rFonts w:cstheme="minorHAnsi"/>
          <w:b/>
          <w:bCs/>
          <w:color w:val="1F4E79" w:themeColor="accent5" w:themeShade="80"/>
        </w:rPr>
      </w:pPr>
      <w:r>
        <w:rPr>
          <w:rFonts w:cstheme="minorHAnsi"/>
          <w:b/>
          <w:bCs/>
          <w:color w:val="1F4E79" w:themeColor="accent5" w:themeShade="80"/>
        </w:rPr>
        <w:t>travelwithallan.com</w:t>
      </w:r>
    </w:p>
    <w:p w14:paraId="3E5A011B" w14:textId="75CA087D" w:rsidR="00F710D3" w:rsidRDefault="00F710D3" w:rsidP="00F710D3">
      <w:pPr>
        <w:jc w:val="both"/>
        <w:rPr>
          <w:rFonts w:cstheme="minorHAnsi"/>
          <w:b/>
          <w:bCs/>
          <w:color w:val="1F4E79" w:themeColor="accent5" w:themeShade="80"/>
        </w:rPr>
      </w:pPr>
    </w:p>
    <w:p w14:paraId="62B48B69" w14:textId="5AB7290E" w:rsidR="00F710D3" w:rsidRDefault="00F710D3" w:rsidP="00F710D3">
      <w:pPr>
        <w:jc w:val="both"/>
        <w:rPr>
          <w:rFonts w:cstheme="minorHAnsi"/>
        </w:rPr>
      </w:pPr>
      <w:r>
        <w:rPr>
          <w:rFonts w:cstheme="minorHAnsi"/>
        </w:rPr>
        <w:t xml:space="preserve">Note:  Since the forum, some additional information has become available regarding testing.  If the destination requires a COVID-19 molecular (e.g., RT-PCR) test with results tested/certified by a Clinical Laboratory Improvement Amendment (CLIA) laboratory, the test administered through COSTCO </w:t>
      </w:r>
      <w:r w:rsidR="002D0DD4">
        <w:rPr>
          <w:rFonts w:cstheme="minorHAnsi"/>
        </w:rPr>
        <w:t>(</w:t>
      </w:r>
      <w:proofErr w:type="spellStart"/>
      <w:r w:rsidR="002D0DD4">
        <w:rPr>
          <w:rFonts w:cstheme="minorHAnsi"/>
        </w:rPr>
        <w:t>Azova</w:t>
      </w:r>
      <w:proofErr w:type="spellEnd"/>
      <w:r w:rsidR="002D0DD4">
        <w:rPr>
          <w:rFonts w:cstheme="minorHAnsi"/>
        </w:rPr>
        <w:t>)—even though use for Hawaii and Bermuda--is CLIA certified.  Still, travelers need to confirm that the destination will accept the test results.  This information is often available on the destination’s tourism or public health websites</w:t>
      </w:r>
    </w:p>
    <w:p w14:paraId="3FAEE6D6" w14:textId="33DA7709" w:rsidR="002D0DD4" w:rsidRDefault="002D0DD4" w:rsidP="00F710D3">
      <w:pPr>
        <w:jc w:val="both"/>
        <w:rPr>
          <w:rFonts w:cstheme="minorHAnsi"/>
        </w:rPr>
      </w:pPr>
    </w:p>
    <w:p w14:paraId="6A2229E8" w14:textId="77777777" w:rsidR="006D67F6" w:rsidRDefault="002D0DD4" w:rsidP="00FE3CD1">
      <w:pPr>
        <w:jc w:val="both"/>
        <w:rPr>
          <w:rFonts w:cstheme="minorHAnsi"/>
        </w:rPr>
      </w:pPr>
      <w:r>
        <w:rPr>
          <w:rFonts w:cstheme="minorHAnsi"/>
        </w:rPr>
        <w:t>Next forum meeting is 7:30 PM on Thursday, May 13</w:t>
      </w:r>
      <w:r w:rsidRPr="002D0DD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 </w:t>
      </w:r>
      <w:r w:rsidR="006D67F6">
        <w:rPr>
          <w:rFonts w:cstheme="minorHAnsi"/>
        </w:rPr>
        <w:t>A</w:t>
      </w:r>
      <w:r>
        <w:rPr>
          <w:rFonts w:cstheme="minorHAnsi"/>
        </w:rPr>
        <w:t>genda item</w:t>
      </w:r>
      <w:r w:rsidR="006D67F6">
        <w:rPr>
          <w:rFonts w:cstheme="minorHAnsi"/>
        </w:rPr>
        <w:t>s to include</w:t>
      </w:r>
      <w:r>
        <w:rPr>
          <w:rFonts w:cstheme="minorHAnsi"/>
        </w:rPr>
        <w:t xml:space="preserve">: </w:t>
      </w:r>
    </w:p>
    <w:p w14:paraId="7F80B0DC" w14:textId="4A2E062F" w:rsidR="006D67F6" w:rsidRDefault="00917033" w:rsidP="006D67F6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Current Events: including </w:t>
      </w:r>
      <w:r w:rsidR="006D67F6">
        <w:rPr>
          <w:rFonts w:cstheme="minorHAnsi"/>
        </w:rPr>
        <w:t>COVID-19 travel updates.</w:t>
      </w:r>
    </w:p>
    <w:p w14:paraId="708557A0" w14:textId="77777777" w:rsidR="009D2692" w:rsidRDefault="002D0DD4" w:rsidP="006D67F6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6D67F6">
        <w:rPr>
          <w:rFonts w:cstheme="minorHAnsi"/>
        </w:rPr>
        <w:t>Places you enjoyed.</w:t>
      </w:r>
    </w:p>
    <w:p w14:paraId="7F84BD25" w14:textId="3969F8E1" w:rsidR="003B7844" w:rsidRPr="006D67F6" w:rsidRDefault="009D2692" w:rsidP="006D67F6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Travel planning and booking advice and recommendations.</w:t>
      </w:r>
      <w:hyperlink r:id="rId7" w:history="1">
        <w:r w:rsidR="00FE3CD1" w:rsidRPr="006D67F6">
          <w:rPr>
            <w:rFonts w:cstheme="minorHAnsi"/>
          </w:rPr>
          <w:br/>
        </w:r>
      </w:hyperlink>
    </w:p>
    <w:sectPr w:rsidR="003B7844" w:rsidRPr="006D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E869" w14:textId="77777777" w:rsidR="00257B3A" w:rsidRDefault="00257B3A" w:rsidP="00774F72">
      <w:pPr>
        <w:spacing w:line="240" w:lineRule="auto"/>
      </w:pPr>
      <w:r>
        <w:separator/>
      </w:r>
    </w:p>
  </w:endnote>
  <w:endnote w:type="continuationSeparator" w:id="0">
    <w:p w14:paraId="6E8B9294" w14:textId="77777777" w:rsidR="00257B3A" w:rsidRDefault="00257B3A" w:rsidP="0077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49F2" w14:textId="77777777" w:rsidR="00257B3A" w:rsidRDefault="00257B3A" w:rsidP="00774F72">
      <w:pPr>
        <w:spacing w:line="240" w:lineRule="auto"/>
      </w:pPr>
      <w:r>
        <w:separator/>
      </w:r>
    </w:p>
  </w:footnote>
  <w:footnote w:type="continuationSeparator" w:id="0">
    <w:p w14:paraId="0CE1F1EA" w14:textId="77777777" w:rsidR="00257B3A" w:rsidRDefault="00257B3A" w:rsidP="00774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8A4"/>
    <w:multiLevelType w:val="hybridMultilevel"/>
    <w:tmpl w:val="41D4EA1E"/>
    <w:lvl w:ilvl="0" w:tplc="6BFAB5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037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4"/>
    <w:rsid w:val="0004070C"/>
    <w:rsid w:val="0010512A"/>
    <w:rsid w:val="00214720"/>
    <w:rsid w:val="00257B3A"/>
    <w:rsid w:val="002D0DD4"/>
    <w:rsid w:val="003906AB"/>
    <w:rsid w:val="003B263B"/>
    <w:rsid w:val="003B7844"/>
    <w:rsid w:val="00425DFF"/>
    <w:rsid w:val="0056618B"/>
    <w:rsid w:val="006D67F6"/>
    <w:rsid w:val="00774F72"/>
    <w:rsid w:val="007A72FE"/>
    <w:rsid w:val="00850B09"/>
    <w:rsid w:val="008D0AE2"/>
    <w:rsid w:val="00917033"/>
    <w:rsid w:val="009D2692"/>
    <w:rsid w:val="00BF5C68"/>
    <w:rsid w:val="00C007F4"/>
    <w:rsid w:val="00DB34C0"/>
    <w:rsid w:val="00DD5BE6"/>
    <w:rsid w:val="00E9795B"/>
    <w:rsid w:val="00EC54C5"/>
    <w:rsid w:val="00F710D3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0FA1"/>
  <w15:chartTrackingRefBased/>
  <w15:docId w15:val="{E3C7ADEB-E365-4ED8-A132-2703B4B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E3CD1"/>
    <w:rPr>
      <w:i/>
      <w:iCs/>
    </w:rPr>
  </w:style>
  <w:style w:type="paragraph" w:styleId="ListParagraph">
    <w:name w:val="List Paragraph"/>
    <w:basedOn w:val="Normal"/>
    <w:uiPriority w:val="34"/>
    <w:qFormat/>
    <w:rsid w:val="0085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72"/>
  </w:style>
  <w:style w:type="paragraph" w:styleId="Footer">
    <w:name w:val="footer"/>
    <w:basedOn w:val="Normal"/>
    <w:link w:val="FooterChar"/>
    <w:uiPriority w:val="99"/>
    <w:unhideWhenUsed/>
    <w:rsid w:val="00774F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beat+of+hawaii.com&amp;cvid=d3b75913faf54b6fae94ba94189edc99&amp;aqs=edge.2.69i57j0l6.14883j0j1&amp;pglt=299&amp;FORM=ANSPA1&amp;PC=D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Babin</dc:creator>
  <cp:keywords/>
  <dc:description/>
  <cp:lastModifiedBy>David Casteel</cp:lastModifiedBy>
  <cp:revision>2</cp:revision>
  <dcterms:created xsi:type="dcterms:W3CDTF">2022-04-27T17:34:00Z</dcterms:created>
  <dcterms:modified xsi:type="dcterms:W3CDTF">2022-04-27T17:34:00Z</dcterms:modified>
</cp:coreProperties>
</file>