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54" w:rsidRDefault="00637B54" w:rsidP="00637B54">
      <w:pPr>
        <w:widowControl w:val="0"/>
        <w:autoSpaceDE w:val="0"/>
        <w:autoSpaceDN w:val="0"/>
        <w:adjustRightInd w:val="0"/>
        <w:spacing w:after="0" w:line="560" w:lineRule="atLeast"/>
        <w:jc w:val="center"/>
        <w:rPr>
          <w:rFonts w:ascii="Times" w:hAnsi="Times" w:cs="Times"/>
          <w:color w:val="1E314C"/>
          <w:sz w:val="28"/>
          <w:szCs w:val="28"/>
        </w:rPr>
      </w:pPr>
      <w:r>
        <w:rPr>
          <w:rFonts w:ascii="Times" w:hAnsi="Times" w:cs="Times"/>
          <w:noProof/>
          <w:lang w:eastAsia="en-US"/>
        </w:rPr>
        <w:drawing>
          <wp:anchor distT="0" distB="0" distL="114300" distR="114300" simplePos="0" relativeHeight="251658240" behindDoc="0" locked="0" layoutInCell="1" allowOverlap="1">
            <wp:simplePos x="0" y="0"/>
            <wp:positionH relativeFrom="column">
              <wp:posOffset>51435</wp:posOffset>
            </wp:positionH>
            <wp:positionV relativeFrom="paragraph">
              <wp:posOffset>-226060</wp:posOffset>
            </wp:positionV>
            <wp:extent cx="914400" cy="914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sidRPr="00637B54">
        <w:rPr>
          <w:rFonts w:ascii="Times" w:hAnsi="Times" w:cs="Times"/>
          <w:color w:val="1E314C"/>
          <w:sz w:val="28"/>
          <w:szCs w:val="28"/>
        </w:rPr>
        <w:t xml:space="preserve">PORTLAND VA FISHER HOUSE </w:t>
      </w:r>
    </w:p>
    <w:p w:rsidR="00637B54" w:rsidRDefault="00637B54" w:rsidP="00637B54">
      <w:pPr>
        <w:widowControl w:val="0"/>
        <w:autoSpaceDE w:val="0"/>
        <w:autoSpaceDN w:val="0"/>
        <w:adjustRightInd w:val="0"/>
        <w:spacing w:after="240"/>
        <w:jc w:val="center"/>
        <w:rPr>
          <w:rFonts w:ascii="Times" w:hAnsi="Times" w:cs="Times"/>
        </w:rPr>
      </w:pPr>
      <w:r w:rsidRPr="00637B54">
        <w:rPr>
          <w:rFonts w:ascii="Times" w:hAnsi="Times" w:cs="Times"/>
          <w:sz w:val="28"/>
          <w:szCs w:val="28"/>
        </w:rPr>
        <w:t>“Wish List”</w:t>
      </w:r>
    </w:p>
    <w:p w:rsidR="00637B54" w:rsidRDefault="00637B54" w:rsidP="00637B54">
      <w:pPr>
        <w:widowControl w:val="0"/>
        <w:autoSpaceDE w:val="0"/>
        <w:autoSpaceDN w:val="0"/>
        <w:adjustRightInd w:val="0"/>
        <w:spacing w:after="0" w:line="280" w:lineRule="atLeast"/>
        <w:rPr>
          <w:rFonts w:ascii="Times" w:hAnsi="Times" w:cs="Times"/>
        </w:rPr>
      </w:pPr>
    </w:p>
    <w:p w:rsidR="00731FEF" w:rsidRPr="00637B54" w:rsidRDefault="00731FEF" w:rsidP="00731FEF">
      <w:pPr>
        <w:rPr>
          <w:b/>
          <w:sz w:val="28"/>
          <w:szCs w:val="28"/>
        </w:rPr>
      </w:pPr>
      <w:r w:rsidRPr="00637B54">
        <w:rPr>
          <w:b/>
          <w:sz w:val="28"/>
          <w:szCs w:val="28"/>
        </w:rPr>
        <w:t xml:space="preserve">What your home needs, our home needs.... </w:t>
      </w:r>
    </w:p>
    <w:p w:rsidR="00731FEF" w:rsidRPr="00731FEF" w:rsidRDefault="00731FEF" w:rsidP="00731FEF">
      <w:r w:rsidRPr="00731FEF">
        <w:t xml:space="preserve">Thank you for your interest in helping families who will be staying at the Portland VA Fisher House! The following list includes items that are “one-time” or “continuous” needs to provide our home with day-to-day essentials when the house is operational. Your donation will help with daily needs so families can focus on providing healing comfort to their loved ones. </w:t>
      </w:r>
    </w:p>
    <w:p w:rsidR="00731FEF" w:rsidRPr="00731FEF" w:rsidRDefault="00731FEF" w:rsidP="00731FEF">
      <w:r w:rsidRPr="00731FEF">
        <w:t xml:space="preserve">Portland VA Fisher House, Vancouver, WA Campus will not be fully constructed until January 2016; we can accept item donations at that time. Until the anticipated time arrives, we are happy to share what the needs will be to prepare for the future arrival of our guests. </w:t>
      </w:r>
    </w:p>
    <w:p w:rsidR="00A97C37" w:rsidRDefault="00731FEF" w:rsidP="0020505C">
      <w:pPr>
        <w:spacing w:after="0"/>
      </w:pPr>
      <w:r w:rsidRPr="00B32B26">
        <w:rPr>
          <w:b/>
          <w:u w:val="single"/>
        </w:rPr>
        <w:t>MONETARY DONATIONS</w:t>
      </w:r>
      <w:r w:rsidRPr="00731FEF">
        <w:t>: Provide us the flexibility to use your donations as a particular need arises. Donations can be made in person or by mail. Checks should be addressed to "Fisher House Foundation." Please note "Portland VA Fisher House O</w:t>
      </w:r>
      <w:r w:rsidR="0020505C">
        <w:t>perations" in the memo section.</w:t>
      </w:r>
    </w:p>
    <w:p w:rsidR="00A97C37" w:rsidRDefault="00731FEF" w:rsidP="0020505C">
      <w:pPr>
        <w:spacing w:after="0"/>
        <w:rPr>
          <w:b/>
        </w:rPr>
      </w:pPr>
      <w:r w:rsidRPr="00A97C37">
        <w:rPr>
          <w:b/>
        </w:rPr>
        <w:t>Address: Fisher House Foundation, P.O Box 97229 Washington, DC 20077-7804 </w:t>
      </w:r>
    </w:p>
    <w:p w:rsidR="00B32B26" w:rsidRPr="00731FEF" w:rsidRDefault="00B32B26" w:rsidP="00B32B26">
      <w:pPr>
        <w:spacing w:after="0"/>
      </w:pPr>
      <w:r w:rsidRPr="00731FEF">
        <w:t xml:space="preserve">*We can begin accepting monetary donations directly once the Portland VA Fisher House opens* </w:t>
      </w:r>
    </w:p>
    <w:p w:rsidR="00B32B26" w:rsidRDefault="00B32B26" w:rsidP="00B32B26">
      <w:pPr>
        <w:spacing w:before="120" w:after="0"/>
        <w:rPr>
          <w:sz w:val="20"/>
          <w:szCs w:val="20"/>
        </w:rPr>
      </w:pPr>
      <w:r w:rsidRPr="00B32B26">
        <w:rPr>
          <w:sz w:val="20"/>
          <w:szCs w:val="20"/>
        </w:rPr>
        <w:t>For questions please contact Barbara Decoito, Portland VA Fisher House Program Manager at 360-696-4061 Ext. 32285 or barbara.decoito@va.gov.</w:t>
      </w:r>
    </w:p>
    <w:tbl>
      <w:tblPr>
        <w:tblpPr w:leftFromText="180" w:rightFromText="180" w:vertAnchor="text" w:horzAnchor="page" w:tblpX="1270" w:tblpY="716"/>
        <w:tblW w:w="9918" w:type="dxa"/>
        <w:tblBorders>
          <w:top w:val="nil"/>
          <w:left w:val="nil"/>
          <w:right w:val="nil"/>
        </w:tblBorders>
        <w:tblLayout w:type="fixed"/>
        <w:tblLook w:val="0000"/>
      </w:tblPr>
      <w:tblGrid>
        <w:gridCol w:w="4968"/>
        <w:gridCol w:w="2430"/>
        <w:gridCol w:w="2520"/>
      </w:tblGrid>
      <w:tr w:rsidR="00B32B26" w:rsidRPr="00731FEF" w:rsidTr="00B32B26">
        <w:tc>
          <w:tcPr>
            <w:tcW w:w="4968" w:type="dxa"/>
            <w:tcBorders>
              <w:top w:val="single" w:sz="33" w:space="0" w:color="7AA1DA"/>
              <w:left w:val="single" w:sz="2" w:space="0" w:color="auto"/>
              <w:bottom w:val="single" w:sz="33" w:space="0" w:color="6F92C5"/>
              <w:right w:val="single" w:sz="2" w:space="0" w:color="auto"/>
            </w:tcBorders>
            <w:shd w:val="clear" w:color="auto" w:fill="7BA2DB"/>
            <w:tcMar>
              <w:top w:w="20" w:type="nil"/>
              <w:left w:w="20" w:type="nil"/>
              <w:bottom w:w="20" w:type="nil"/>
              <w:right w:w="20" w:type="nil"/>
            </w:tcMar>
          </w:tcPr>
          <w:p w:rsidR="00B32B26" w:rsidRPr="00731FEF" w:rsidRDefault="00B32B26" w:rsidP="00B32B26">
            <w:pPr>
              <w:jc w:val="center"/>
            </w:pPr>
            <w:r w:rsidRPr="00731FEF">
              <w:t xml:space="preserve">New/Unused Items for </w:t>
            </w:r>
            <w:r w:rsidRPr="00E67A5A">
              <w:rPr>
                <w:b/>
                <w:i/>
              </w:rPr>
              <w:t>Kitchen and Pantry</w:t>
            </w:r>
            <w:r w:rsidRPr="00731FEF">
              <w:t xml:space="preserve"> (Please make sure food is not expired)</w:t>
            </w:r>
          </w:p>
        </w:tc>
        <w:tc>
          <w:tcPr>
            <w:tcW w:w="2430" w:type="dxa"/>
            <w:tcBorders>
              <w:top w:val="single" w:sz="33" w:space="0" w:color="7AA1DA"/>
              <w:left w:val="single" w:sz="2" w:space="0" w:color="auto"/>
              <w:bottom w:val="single" w:sz="33" w:space="0" w:color="6F92C5"/>
              <w:right w:val="single" w:sz="2" w:space="0" w:color="auto"/>
            </w:tcBorders>
            <w:shd w:val="clear" w:color="auto" w:fill="7BA2DB"/>
            <w:tcMar>
              <w:top w:w="20" w:type="nil"/>
              <w:left w:w="20" w:type="nil"/>
              <w:bottom w:w="20" w:type="nil"/>
              <w:right w:w="20" w:type="nil"/>
            </w:tcMar>
          </w:tcPr>
          <w:p w:rsidR="00B32B26" w:rsidRPr="00731FEF" w:rsidRDefault="00B32B26" w:rsidP="00B32B26">
            <w:pPr>
              <w:jc w:val="center"/>
            </w:pPr>
            <w:r w:rsidRPr="00731FEF">
              <w:rPr>
                <w:noProof/>
                <w:lang w:eastAsia="en-US"/>
              </w:rPr>
              <w:drawing>
                <wp:inline distT="0" distB="0" distL="0" distR="0">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700" cy="12700"/>
                          </a:xfrm>
                          <a:prstGeom prst="rect">
                            <a:avLst/>
                          </a:prstGeom>
                          <a:noFill/>
                          <a:ln>
                            <a:noFill/>
                          </a:ln>
                        </pic:spPr>
                      </pic:pic>
                    </a:graphicData>
                  </a:graphic>
                </wp:inline>
              </w:drawing>
            </w:r>
            <w:r w:rsidRPr="00731FEF">
              <w:t>Quantity Requested</w:t>
            </w:r>
          </w:p>
        </w:tc>
        <w:tc>
          <w:tcPr>
            <w:tcW w:w="2520" w:type="dxa"/>
            <w:tcBorders>
              <w:top w:val="single" w:sz="33" w:space="0" w:color="7AA1DA"/>
              <w:left w:val="single" w:sz="2" w:space="0" w:color="auto"/>
              <w:bottom w:val="single" w:sz="33" w:space="0" w:color="6F92C5"/>
              <w:right w:val="single" w:sz="2" w:space="0" w:color="auto"/>
            </w:tcBorders>
            <w:shd w:val="clear" w:color="auto" w:fill="7BA2DB"/>
            <w:tcMar>
              <w:top w:w="20" w:type="nil"/>
              <w:left w:w="20" w:type="nil"/>
              <w:bottom w:w="20" w:type="nil"/>
              <w:right w:w="20" w:type="nil"/>
            </w:tcMar>
          </w:tcPr>
          <w:p w:rsidR="00B32B26" w:rsidRPr="00731FEF" w:rsidRDefault="00B32B26" w:rsidP="00B32B26">
            <w:pPr>
              <w:jc w:val="center"/>
            </w:pPr>
            <w:r w:rsidRPr="00731FEF">
              <w:t>Frequency</w:t>
            </w:r>
          </w:p>
        </w:tc>
      </w:tr>
      <w:tr w:rsidR="00B32B26" w:rsidRPr="00704C6B" w:rsidTr="00704C6B">
        <w:tblPrEx>
          <w:tblBorders>
            <w:top w:val="none" w:sz="0" w:space="0" w:color="auto"/>
          </w:tblBorders>
        </w:tblPrEx>
        <w:tc>
          <w:tcPr>
            <w:tcW w:w="4968" w:type="dxa"/>
            <w:tcBorders>
              <w:top w:val="single" w:sz="33" w:space="0" w:color="6F92C5"/>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Sealed and Unopened Pantry Items: Sugar, flour, salt, pepper, other common seasonings, coffee, non-dairy coffee creamers, non-sugar coffee sweeteners, peanut butter, jelly, rice, pasta, cooking oil, shortening, sliced bread loaf, “To Go” individual snack items (chips, crackers, dried fruit, etc.), canned goods (soups, stews, chili, etc.). </w:t>
            </w:r>
          </w:p>
        </w:tc>
        <w:tc>
          <w:tcPr>
            <w:tcW w:w="2430" w:type="dxa"/>
            <w:tcBorders>
              <w:top w:val="single" w:sz="33" w:space="0" w:color="6F92C5"/>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Please check with FH Staff </w:t>
            </w:r>
          </w:p>
        </w:tc>
        <w:tc>
          <w:tcPr>
            <w:tcW w:w="2520" w:type="dxa"/>
            <w:tcBorders>
              <w:top w:val="single" w:sz="33" w:space="0" w:color="6F92C5"/>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Continuous Need </w:t>
            </w:r>
          </w:p>
        </w:tc>
      </w:tr>
      <w:tr w:rsidR="00B32B26" w:rsidRPr="00704C6B" w:rsidTr="00704C6B">
        <w:tblPrEx>
          <w:tblBorders>
            <w:top w:val="none" w:sz="0" w:space="0" w:color="auto"/>
          </w:tblBorders>
        </w:tblPrEx>
        <w:tc>
          <w:tcPr>
            <w:tcW w:w="496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Sealed and Unopened Refrigerated Items: Milk, butter, ketchup, mustard, mayonnaise, pickles, salad dressing, etc. </w:t>
            </w:r>
          </w:p>
        </w:tc>
        <w:tc>
          <w:tcPr>
            <w:tcW w:w="243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Please check with FH Staff </w:t>
            </w:r>
          </w:p>
        </w:tc>
        <w:tc>
          <w:tcPr>
            <w:tcW w:w="252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Continuous Need </w:t>
            </w:r>
          </w:p>
        </w:tc>
      </w:tr>
      <w:tr w:rsidR="00B32B26" w:rsidRPr="00704C6B" w:rsidTr="00704C6B">
        <w:tblPrEx>
          <w:tblBorders>
            <w:top w:val="none" w:sz="0" w:space="0" w:color="auto"/>
          </w:tblBorders>
        </w:tblPrEx>
        <w:tc>
          <w:tcPr>
            <w:tcW w:w="496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Sealed, Unopened Freezer Items: Frozen MEATS (frozen chicken, ground beef, sausage, etc.), frozen “to go” meals such as lean pockets, breakfast sandwiches, etc. </w:t>
            </w:r>
          </w:p>
        </w:tc>
        <w:tc>
          <w:tcPr>
            <w:tcW w:w="243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Please check with FH Staff </w:t>
            </w:r>
          </w:p>
        </w:tc>
        <w:tc>
          <w:tcPr>
            <w:tcW w:w="252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Continuous Need </w:t>
            </w:r>
          </w:p>
        </w:tc>
      </w:tr>
      <w:tr w:rsidR="00B32B26" w:rsidRPr="00704C6B" w:rsidTr="00704C6B">
        <w:tblPrEx>
          <w:tblBorders>
            <w:top w:val="none" w:sz="0" w:space="0" w:color="auto"/>
          </w:tblBorders>
        </w:tblPrEx>
        <w:trPr>
          <w:cantSplit/>
        </w:trPr>
        <w:tc>
          <w:tcPr>
            <w:tcW w:w="496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lastRenderedPageBreak/>
              <w:t xml:space="preserve">Produce: Fruit (apples, oranges, bananas, etc.) </w:t>
            </w:r>
          </w:p>
        </w:tc>
        <w:tc>
          <w:tcPr>
            <w:tcW w:w="243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Please check with FH Staff </w:t>
            </w:r>
          </w:p>
        </w:tc>
        <w:tc>
          <w:tcPr>
            <w:tcW w:w="252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Continuous Need </w:t>
            </w:r>
          </w:p>
        </w:tc>
      </w:tr>
      <w:tr w:rsidR="00B32B26" w:rsidRPr="00704C6B" w:rsidTr="00704C6B">
        <w:tblPrEx>
          <w:tblBorders>
            <w:top w:val="none" w:sz="0" w:space="0" w:color="auto"/>
          </w:tblBorders>
        </w:tblPrEx>
        <w:tc>
          <w:tcPr>
            <w:tcW w:w="496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Bottled Water (by the case, regular, not flavored or carbonated) </w:t>
            </w:r>
          </w:p>
        </w:tc>
        <w:tc>
          <w:tcPr>
            <w:tcW w:w="243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1 Case </w:t>
            </w:r>
          </w:p>
        </w:tc>
        <w:tc>
          <w:tcPr>
            <w:tcW w:w="252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Continuous Need </w:t>
            </w:r>
          </w:p>
        </w:tc>
      </w:tr>
      <w:tr w:rsidR="00B32B26" w:rsidRPr="00704C6B" w:rsidTr="00704C6B">
        <w:tc>
          <w:tcPr>
            <w:tcW w:w="4968"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Folding High Chair (New) </w:t>
            </w:r>
          </w:p>
        </w:tc>
        <w:tc>
          <w:tcPr>
            <w:tcW w:w="243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1 </w:t>
            </w:r>
          </w:p>
        </w:tc>
        <w:tc>
          <w:tcPr>
            <w:tcW w:w="252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B32B26" w:rsidRPr="00704C6B" w:rsidRDefault="00B32B26" w:rsidP="00704C6B">
            <w:pPr>
              <w:rPr>
                <w:rFonts w:asciiTheme="majorHAnsi" w:hAnsiTheme="majorHAnsi"/>
              </w:rPr>
            </w:pPr>
            <w:r w:rsidRPr="00704C6B">
              <w:rPr>
                <w:rFonts w:asciiTheme="majorHAnsi" w:hAnsiTheme="majorHAnsi"/>
              </w:rPr>
              <w:t xml:space="preserve">One Time Need </w:t>
            </w:r>
          </w:p>
        </w:tc>
      </w:tr>
    </w:tbl>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0"/>
        <w:gridCol w:w="2340"/>
        <w:gridCol w:w="90"/>
        <w:gridCol w:w="2520"/>
      </w:tblGrid>
      <w:tr w:rsidR="00637B54" w:rsidRPr="00704C6B" w:rsidTr="00704C6B">
        <w:tc>
          <w:tcPr>
            <w:tcW w:w="4950" w:type="dxa"/>
            <w:tcBorders>
              <w:top w:val="nil"/>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Toddler and Infant Bibs </w:t>
            </w:r>
          </w:p>
        </w:tc>
        <w:tc>
          <w:tcPr>
            <w:tcW w:w="2430" w:type="dxa"/>
            <w:gridSpan w:val="2"/>
            <w:tcBorders>
              <w:top w:val="nil"/>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One toddler size -bundle and one infant size- bundle </w:t>
            </w:r>
          </w:p>
        </w:tc>
        <w:tc>
          <w:tcPr>
            <w:tcW w:w="2520" w:type="dxa"/>
            <w:tcBorders>
              <w:top w:val="nil"/>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Please check with FH Staff </w:t>
            </w:r>
          </w:p>
        </w:tc>
      </w:tr>
      <w:tr w:rsidR="00637B54" w:rsidRPr="00704C6B"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Plastic Products: Plastic utensils, zip lock bags, coffee stir sticks, saran wrap, aluminum foil.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Please check with FH Staff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Continuous Need </w:t>
            </w:r>
          </w:p>
        </w:tc>
      </w:tr>
      <w:tr w:rsidR="00637B54" w:rsidRPr="00704C6B"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Paper Products: paper towels, napkins, bath tissue, Kleenex, hot/cold cups (paper preferred) with lids (to-go), paper plates.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1 pack/bundle each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Please check with FH Staff </w:t>
            </w:r>
          </w:p>
        </w:tc>
      </w:tr>
      <w:tr w:rsidR="00637B54" w:rsidRPr="00704C6B"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proofErr w:type="spellStart"/>
            <w:r w:rsidRPr="00704C6B">
              <w:rPr>
                <w:rFonts w:asciiTheme="majorHAnsi" w:hAnsiTheme="majorHAnsi" w:cs="Calibri"/>
              </w:rPr>
              <w:t>Keurig</w:t>
            </w:r>
            <w:proofErr w:type="spellEnd"/>
            <w:r w:rsidRPr="00704C6B">
              <w:rPr>
                <w:rFonts w:asciiTheme="majorHAnsi" w:hAnsiTheme="majorHAnsi" w:cs="Calibri"/>
              </w:rPr>
              <w:t xml:space="preserve"> K-Cups (coffee, tea, hot chocolate, etc.)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Please check with FH Staff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Continuous Need </w:t>
            </w:r>
          </w:p>
        </w:tc>
      </w:tr>
      <w:tr w:rsidR="00637B54" w:rsidRPr="00704C6B"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Dishwasher soap (Cascade 2 in 1 Action Packs)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1 box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Continuous Need </w:t>
            </w:r>
          </w:p>
        </w:tc>
      </w:tr>
      <w:tr w:rsidR="00637B54" w:rsidRPr="00704C6B"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Food storage containers various sizes (plastic &amp; glass)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2 Sets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Please check with FH Staff </w:t>
            </w:r>
          </w:p>
        </w:tc>
      </w:tr>
      <w:tr w:rsidR="00637B54" w:rsidRPr="00704C6B"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Dish Scrubbers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4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heme="majorHAnsi" w:hAnsiTheme="majorHAnsi" w:cs="Times"/>
              </w:rPr>
            </w:pPr>
            <w:r w:rsidRPr="00704C6B">
              <w:rPr>
                <w:rFonts w:asciiTheme="majorHAnsi" w:hAnsiTheme="majorHAnsi" w:cs="Calibri"/>
              </w:rPr>
              <w:t xml:space="preserve">Please check with FH Staff </w:t>
            </w:r>
          </w:p>
        </w:tc>
      </w:tr>
      <w:tr w:rsidR="00637B54" w:rsidRPr="00704C6B" w:rsidTr="00704C6B">
        <w:tc>
          <w:tcPr>
            <w:tcW w:w="4950" w:type="dxa"/>
            <w:shd w:val="clear" w:color="auto" w:fill="7BA2DB"/>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80" w:lineRule="atLeast"/>
              <w:rPr>
                <w:rFonts w:cs="Times"/>
              </w:rPr>
            </w:pPr>
            <w:r w:rsidRPr="00704C6B">
              <w:rPr>
                <w:rFonts w:cs="Cambria"/>
              </w:rPr>
              <w:t xml:space="preserve">New/Unused Items for </w:t>
            </w:r>
            <w:r w:rsidRPr="00704C6B">
              <w:rPr>
                <w:rFonts w:cs="Times"/>
                <w:b/>
                <w:i/>
              </w:rPr>
              <w:t>Laundry Room</w:t>
            </w:r>
          </w:p>
        </w:tc>
        <w:tc>
          <w:tcPr>
            <w:tcW w:w="2430" w:type="dxa"/>
            <w:gridSpan w:val="2"/>
            <w:shd w:val="clear" w:color="auto" w:fill="7BA2DB"/>
            <w:tcMar>
              <w:top w:w="20" w:type="nil"/>
              <w:left w:w="20" w:type="nil"/>
              <w:bottom w:w="20" w:type="nil"/>
              <w:right w:w="20" w:type="nil"/>
            </w:tcMar>
          </w:tcPr>
          <w:p w:rsidR="00637B54" w:rsidRPr="00704C6B" w:rsidRDefault="00637B54" w:rsidP="00704C6B">
            <w:pPr>
              <w:widowControl w:val="0"/>
              <w:autoSpaceDE w:val="0"/>
              <w:autoSpaceDN w:val="0"/>
              <w:adjustRightInd w:val="0"/>
              <w:spacing w:after="0" w:line="280" w:lineRule="atLeast"/>
              <w:rPr>
                <w:rFonts w:cs="Times"/>
              </w:rPr>
            </w:pPr>
            <w:r w:rsidRPr="00704C6B">
              <w:rPr>
                <w:rFonts w:cs="Times"/>
                <w:noProof/>
                <w:lang w:eastAsia="en-US"/>
              </w:rPr>
              <w:drawing>
                <wp:inline distT="0" distB="0" distL="0" distR="0">
                  <wp:extent cx="8890" cy="88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8890"/>
                          </a:xfrm>
                          <a:prstGeom prst="rect">
                            <a:avLst/>
                          </a:prstGeom>
                          <a:noFill/>
                          <a:ln>
                            <a:noFill/>
                          </a:ln>
                        </pic:spPr>
                      </pic:pic>
                    </a:graphicData>
                  </a:graphic>
                </wp:inline>
              </w:drawing>
            </w:r>
            <w:r w:rsidRPr="00704C6B">
              <w:rPr>
                <w:rFonts w:cs="Cambria"/>
              </w:rPr>
              <w:t>Quantity Requested</w:t>
            </w:r>
          </w:p>
        </w:tc>
        <w:tc>
          <w:tcPr>
            <w:tcW w:w="2520" w:type="dxa"/>
            <w:shd w:val="clear" w:color="auto" w:fill="7BA2DB"/>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80" w:lineRule="atLeast"/>
              <w:rPr>
                <w:rFonts w:cs="Times"/>
              </w:rPr>
            </w:pPr>
            <w:r w:rsidRPr="00704C6B">
              <w:rPr>
                <w:rFonts w:cs="Cambria"/>
              </w:rPr>
              <w:t>Frequency</w:t>
            </w:r>
          </w:p>
        </w:tc>
      </w:tr>
      <w:tr w:rsidR="00637B54" w:rsidTr="00704C6B">
        <w:tc>
          <w:tcPr>
            <w:tcW w:w="495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High Efficiency (HE) Liquid Laundry Detergent and Fabric Softener </w:t>
            </w:r>
          </w:p>
        </w:tc>
        <w:tc>
          <w:tcPr>
            <w:tcW w:w="2430" w:type="dxa"/>
            <w:gridSpan w:val="2"/>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 container each </w:t>
            </w:r>
          </w:p>
        </w:tc>
        <w:tc>
          <w:tcPr>
            <w:tcW w:w="2520" w:type="dxa"/>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34" w:space="0" w:color="7AA1DA"/>
              <w:left w:val="single" w:sz="2" w:space="0" w:color="auto"/>
              <w:bottom w:val="single" w:sz="33" w:space="0" w:color="6F92C5"/>
              <w:right w:val="single" w:sz="6" w:space="0" w:color="auto"/>
            </w:tcBorders>
            <w:shd w:val="clear" w:color="auto" w:fill="7BA2DB"/>
            <w:tcMar>
              <w:top w:w="20" w:type="nil"/>
              <w:left w:w="20" w:type="nil"/>
              <w:bottom w:w="20" w:type="nil"/>
              <w:right w:w="20" w:type="nil"/>
            </w:tcMar>
            <w:vAlign w:val="center"/>
          </w:tcPr>
          <w:p w:rsidR="00637B54" w:rsidRPr="00704C6B" w:rsidRDefault="00637B54" w:rsidP="00704C6B">
            <w:pPr>
              <w:widowControl w:val="0"/>
              <w:autoSpaceDE w:val="0"/>
              <w:autoSpaceDN w:val="0"/>
              <w:adjustRightInd w:val="0"/>
              <w:spacing w:after="240" w:line="380" w:lineRule="atLeast"/>
              <w:jc w:val="center"/>
              <w:rPr>
                <w:rFonts w:cs="Cambria"/>
              </w:rPr>
            </w:pPr>
            <w:r w:rsidRPr="00704C6B">
              <w:rPr>
                <w:rFonts w:cs="Cambria"/>
              </w:rPr>
              <w:t xml:space="preserve">New/Unused Special Request Items for </w:t>
            </w:r>
            <w:r w:rsidRPr="00704C6B">
              <w:rPr>
                <w:rFonts w:cs="Cambria"/>
                <w:b/>
                <w:i/>
              </w:rPr>
              <w:t>Guest Suites</w:t>
            </w:r>
            <w:r w:rsidRPr="00704C6B">
              <w:rPr>
                <w:rFonts w:cs="Cambria"/>
              </w:rPr>
              <w:t xml:space="preserve"> </w:t>
            </w:r>
          </w:p>
        </w:tc>
        <w:tc>
          <w:tcPr>
            <w:tcW w:w="2340" w:type="dxa"/>
            <w:tcBorders>
              <w:top w:val="single" w:sz="34" w:space="0" w:color="7AA1DA"/>
              <w:left w:val="single" w:sz="6" w:space="0" w:color="auto"/>
              <w:bottom w:val="single" w:sz="33" w:space="0" w:color="6F92C6"/>
              <w:right w:val="single" w:sz="4" w:space="0" w:color="auto"/>
            </w:tcBorders>
            <w:shd w:val="clear" w:color="auto" w:fill="7BA2DB"/>
            <w:tcMar>
              <w:top w:w="20" w:type="nil"/>
              <w:left w:w="20" w:type="nil"/>
              <w:bottom w:w="20" w:type="nil"/>
              <w:right w:w="20" w:type="nil"/>
            </w:tcMar>
            <w:vAlign w:val="center"/>
          </w:tcPr>
          <w:p w:rsidR="00637B54" w:rsidRPr="00704C6B" w:rsidRDefault="00637B54" w:rsidP="00704C6B">
            <w:pPr>
              <w:widowControl w:val="0"/>
              <w:autoSpaceDE w:val="0"/>
              <w:autoSpaceDN w:val="0"/>
              <w:adjustRightInd w:val="0"/>
              <w:spacing w:after="240" w:line="380" w:lineRule="atLeast"/>
              <w:jc w:val="center"/>
              <w:rPr>
                <w:rFonts w:cs="Cambria"/>
              </w:rPr>
            </w:pPr>
            <w:r w:rsidRPr="00704C6B">
              <w:rPr>
                <w:rFonts w:cs="Cambria"/>
              </w:rPr>
              <w:t xml:space="preserve">Quantity Requested </w:t>
            </w:r>
          </w:p>
        </w:tc>
        <w:tc>
          <w:tcPr>
            <w:tcW w:w="2610" w:type="dxa"/>
            <w:gridSpan w:val="2"/>
            <w:tcBorders>
              <w:top w:val="single" w:sz="4" w:space="0" w:color="7AA1DA"/>
              <w:left w:val="single" w:sz="4" w:space="0" w:color="auto"/>
              <w:bottom w:val="single" w:sz="33" w:space="0" w:color="6F92C5"/>
              <w:right w:val="single" w:sz="4" w:space="0" w:color="auto"/>
            </w:tcBorders>
            <w:shd w:val="clear" w:color="auto" w:fill="7BA2DB"/>
            <w:tcMar>
              <w:top w:w="20" w:type="nil"/>
              <w:left w:w="20" w:type="nil"/>
              <w:bottom w:w="20" w:type="nil"/>
              <w:right w:w="20" w:type="nil"/>
            </w:tcMar>
            <w:vAlign w:val="center"/>
          </w:tcPr>
          <w:p w:rsidR="00637B54" w:rsidRPr="00704C6B" w:rsidRDefault="00637B54" w:rsidP="00704C6B">
            <w:pPr>
              <w:widowControl w:val="0"/>
              <w:autoSpaceDE w:val="0"/>
              <w:autoSpaceDN w:val="0"/>
              <w:adjustRightInd w:val="0"/>
              <w:spacing w:after="240" w:line="380" w:lineRule="atLeast"/>
              <w:jc w:val="center"/>
              <w:rPr>
                <w:rFonts w:cs="Cambria"/>
              </w:rPr>
            </w:pPr>
            <w:r w:rsidRPr="00704C6B">
              <w:rPr>
                <w:rFonts w:cs="Cambria"/>
              </w:rPr>
              <w:t xml:space="preserve">Frequency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33" w:space="0" w:color="6F92C5"/>
              <w:left w:val="single" w:sz="2" w:space="0" w:color="auto"/>
              <w:bottom w:val="single" w:sz="2" w:space="0" w:color="auto"/>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Hair Dryers (Conair-Folding Handle Compact Hair Dryer) </w:t>
            </w:r>
          </w:p>
        </w:tc>
        <w:tc>
          <w:tcPr>
            <w:tcW w:w="2340" w:type="dxa"/>
            <w:tcBorders>
              <w:top w:val="single" w:sz="33" w:space="0" w:color="6F92C6"/>
              <w:left w:val="single" w:sz="6"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17 </w:t>
            </w:r>
          </w:p>
        </w:tc>
        <w:tc>
          <w:tcPr>
            <w:tcW w:w="2610" w:type="dxa"/>
            <w:gridSpan w:val="2"/>
            <w:tcBorders>
              <w:top w:val="single" w:sz="33" w:space="0" w:color="6F92C5"/>
              <w:left w:val="single" w:sz="4"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Children’s Pack N’ Play </w:t>
            </w:r>
          </w:p>
        </w:tc>
        <w:tc>
          <w:tcPr>
            <w:tcW w:w="2340" w:type="dxa"/>
            <w:tcBorders>
              <w:top w:val="single" w:sz="2" w:space="0" w:color="auto"/>
              <w:left w:val="single" w:sz="6"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2 </w:t>
            </w:r>
          </w:p>
        </w:tc>
        <w:tc>
          <w:tcPr>
            <w:tcW w:w="2610" w:type="dxa"/>
            <w:gridSpan w:val="2"/>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704C6B">
        <w:tblPrEx>
          <w:tblBorders>
            <w:top w:val="none" w:sz="0" w:space="0" w:color="auto"/>
            <w:left w:val="nil"/>
            <w:bottom w:val="none" w:sz="0" w:space="0" w:color="auto"/>
            <w:right w:val="nil"/>
            <w:insideH w:val="none" w:sz="0" w:space="0" w:color="auto"/>
            <w:insideV w:val="none" w:sz="0" w:space="0" w:color="auto"/>
          </w:tblBorders>
        </w:tblPrEx>
        <w:trPr>
          <w:cantSplit/>
        </w:trPr>
        <w:tc>
          <w:tcPr>
            <w:tcW w:w="4950" w:type="dxa"/>
            <w:tcBorders>
              <w:top w:val="single" w:sz="2" w:space="0" w:color="auto"/>
              <w:left w:val="single" w:sz="2" w:space="0" w:color="auto"/>
              <w:bottom w:val="single" w:sz="33" w:space="0" w:color="7094C5"/>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Luggage Stand/Rack </w:t>
            </w:r>
          </w:p>
        </w:tc>
        <w:tc>
          <w:tcPr>
            <w:tcW w:w="2340" w:type="dxa"/>
            <w:tcBorders>
              <w:top w:val="single" w:sz="2" w:space="0" w:color="auto"/>
              <w:left w:val="single" w:sz="6" w:space="0" w:color="auto"/>
              <w:bottom w:val="single" w:sz="33" w:space="0" w:color="7093C5"/>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16 </w:t>
            </w:r>
          </w:p>
        </w:tc>
        <w:tc>
          <w:tcPr>
            <w:tcW w:w="2610" w:type="dxa"/>
            <w:gridSpan w:val="2"/>
            <w:tcBorders>
              <w:top w:val="single" w:sz="2" w:space="0" w:color="auto"/>
              <w:left w:val="single" w:sz="4" w:space="0" w:color="auto"/>
              <w:bottom w:val="single" w:sz="33" w:space="0" w:color="7094C5"/>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33" w:space="0" w:color="7094C5"/>
              <w:left w:val="single" w:sz="2" w:space="0" w:color="auto"/>
              <w:bottom w:val="single" w:sz="33" w:space="0" w:color="6586B2"/>
              <w:right w:val="single" w:sz="6" w:space="0" w:color="auto"/>
            </w:tcBorders>
            <w:shd w:val="clear" w:color="auto" w:fill="7195C6"/>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80" w:lineRule="atLeast"/>
              <w:rPr>
                <w:rFonts w:cs="Times"/>
              </w:rPr>
            </w:pPr>
            <w:r w:rsidRPr="00704C6B">
              <w:rPr>
                <w:rFonts w:cs="Cambria"/>
              </w:rPr>
              <w:t xml:space="preserve">New/Unused Special Request Items for the </w:t>
            </w:r>
            <w:r w:rsidRPr="00704C6B">
              <w:rPr>
                <w:rFonts w:cs="Times"/>
                <w:b/>
                <w:i/>
              </w:rPr>
              <w:t>House Indoor/Outdoor</w:t>
            </w:r>
            <w:r w:rsidRPr="00704C6B">
              <w:rPr>
                <w:rFonts w:cs="Times"/>
              </w:rPr>
              <w:t xml:space="preserve"> </w:t>
            </w:r>
          </w:p>
        </w:tc>
        <w:tc>
          <w:tcPr>
            <w:tcW w:w="2340" w:type="dxa"/>
            <w:tcBorders>
              <w:top w:val="single" w:sz="33" w:space="0" w:color="7093C5"/>
              <w:left w:val="single" w:sz="6" w:space="0" w:color="auto"/>
              <w:bottom w:val="single" w:sz="33" w:space="0" w:color="6687B4"/>
              <w:right w:val="single" w:sz="4" w:space="0" w:color="auto"/>
            </w:tcBorders>
            <w:shd w:val="clear" w:color="auto" w:fill="7195C6"/>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80" w:lineRule="atLeast"/>
              <w:rPr>
                <w:rFonts w:cs="Times"/>
              </w:rPr>
            </w:pPr>
            <w:r w:rsidRPr="00704C6B">
              <w:rPr>
                <w:rFonts w:cs="Cambria"/>
              </w:rPr>
              <w:t xml:space="preserve">Quantity Requested </w:t>
            </w:r>
          </w:p>
        </w:tc>
        <w:tc>
          <w:tcPr>
            <w:tcW w:w="2610" w:type="dxa"/>
            <w:gridSpan w:val="2"/>
            <w:tcBorders>
              <w:top w:val="single" w:sz="33" w:space="0" w:color="7094C5"/>
              <w:left w:val="single" w:sz="4" w:space="0" w:color="auto"/>
              <w:bottom w:val="single" w:sz="33" w:space="0" w:color="6586B2"/>
              <w:right w:val="single" w:sz="4" w:space="0" w:color="auto"/>
            </w:tcBorders>
            <w:shd w:val="clear" w:color="auto" w:fill="7195C6"/>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80" w:lineRule="atLeast"/>
              <w:rPr>
                <w:rFonts w:cs="Times"/>
              </w:rPr>
            </w:pPr>
            <w:r w:rsidRPr="00704C6B">
              <w:rPr>
                <w:rFonts w:cs="Cambria"/>
              </w:rPr>
              <w:t xml:space="preserve">Frequency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33" w:space="0" w:color="6586B2"/>
              <w:left w:val="single" w:sz="2" w:space="0" w:color="auto"/>
              <w:bottom w:val="single" w:sz="2" w:space="0" w:color="auto"/>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BBQ Grill (propane) </w:t>
            </w:r>
          </w:p>
        </w:tc>
        <w:tc>
          <w:tcPr>
            <w:tcW w:w="2340" w:type="dxa"/>
            <w:tcBorders>
              <w:top w:val="single" w:sz="33" w:space="0" w:color="6687B4"/>
              <w:left w:val="single" w:sz="6"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1-2 </w:t>
            </w:r>
          </w:p>
        </w:tc>
        <w:tc>
          <w:tcPr>
            <w:tcW w:w="2610" w:type="dxa"/>
            <w:gridSpan w:val="2"/>
            <w:tcBorders>
              <w:top w:val="single" w:sz="33" w:space="0" w:color="6586B2"/>
              <w:left w:val="single" w:sz="4"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BBQ Grill Cover </w:t>
            </w:r>
          </w:p>
        </w:tc>
        <w:tc>
          <w:tcPr>
            <w:tcW w:w="2340" w:type="dxa"/>
            <w:tcBorders>
              <w:top w:val="single" w:sz="2" w:space="0" w:color="auto"/>
              <w:left w:val="single" w:sz="6"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1-2 </w:t>
            </w:r>
          </w:p>
        </w:tc>
        <w:tc>
          <w:tcPr>
            <w:tcW w:w="2610" w:type="dxa"/>
            <w:gridSpan w:val="2"/>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BBQ Utensils </w:t>
            </w:r>
          </w:p>
        </w:tc>
        <w:tc>
          <w:tcPr>
            <w:tcW w:w="2340" w:type="dxa"/>
            <w:tcBorders>
              <w:top w:val="single" w:sz="2" w:space="0" w:color="auto"/>
              <w:left w:val="single" w:sz="6"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1-2 sets </w:t>
            </w:r>
          </w:p>
        </w:tc>
        <w:tc>
          <w:tcPr>
            <w:tcW w:w="2610" w:type="dxa"/>
            <w:gridSpan w:val="2"/>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il"/>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6"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Wii Video Game System </w:t>
            </w:r>
          </w:p>
        </w:tc>
        <w:tc>
          <w:tcPr>
            <w:tcW w:w="2340" w:type="dxa"/>
            <w:tcBorders>
              <w:top w:val="single" w:sz="2" w:space="0" w:color="auto"/>
              <w:left w:val="single" w:sz="6"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 </w:t>
            </w:r>
          </w:p>
        </w:tc>
        <w:tc>
          <w:tcPr>
            <w:tcW w:w="2610" w:type="dxa"/>
            <w:gridSpan w:val="2"/>
            <w:tcBorders>
              <w:top w:val="single" w:sz="2" w:space="0" w:color="auto"/>
              <w:left w:val="single" w:sz="4" w:space="0" w:color="auto"/>
              <w:bottom w:val="single" w:sz="2" w:space="0" w:color="auto"/>
              <w:right w:val="single" w:sz="4"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il"/>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Wii Video Games – child/family appropriate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Please check with FH Staff </w:t>
            </w:r>
          </w:p>
        </w:tc>
        <w:tc>
          <w:tcPr>
            <w:tcW w:w="2610" w:type="dxa"/>
            <w:gridSpan w:val="2"/>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Please check with FH Staff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9x12 dry erase board -Blank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 </w:t>
            </w:r>
          </w:p>
        </w:tc>
        <w:tc>
          <w:tcPr>
            <w:tcW w:w="2610" w:type="dxa"/>
            <w:gridSpan w:val="2"/>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9x12 dry erase board w/fillable calendar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 </w:t>
            </w:r>
          </w:p>
        </w:tc>
        <w:tc>
          <w:tcPr>
            <w:tcW w:w="2610" w:type="dxa"/>
            <w:gridSpan w:val="2"/>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Dry Erase Markers and Eraser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1-2 sets each </w:t>
            </w:r>
          </w:p>
        </w:tc>
        <w:tc>
          <w:tcPr>
            <w:tcW w:w="2610" w:type="dxa"/>
            <w:gridSpan w:val="2"/>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Until quantity requested is fulfilled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DVD’s – new and used (Rated G to PG-13)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Please check with FH Staff </w:t>
            </w:r>
          </w:p>
        </w:tc>
        <w:tc>
          <w:tcPr>
            <w:tcW w:w="2610" w:type="dxa"/>
            <w:gridSpan w:val="2"/>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Please check with FH Staff </w:t>
            </w:r>
          </w:p>
        </w:tc>
      </w:tr>
      <w:tr w:rsidR="00637B54" w:rsidTr="00704C6B">
        <w:tblPrEx>
          <w:tblBorders>
            <w:top w:val="none" w:sz="0" w:space="0" w:color="auto"/>
            <w:left w:val="nil"/>
            <w:bottom w:val="none" w:sz="0" w:space="0" w:color="auto"/>
            <w:right w:val="nil"/>
            <w:insideH w:val="none" w:sz="0" w:space="0" w:color="auto"/>
            <w:insideV w:val="none" w:sz="0" w:space="0" w:color="auto"/>
          </w:tblBorders>
        </w:tblPrEx>
        <w:trPr>
          <w:cantSplit/>
        </w:trPr>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House Hold Cleaning Supplies (home grade): </w:t>
            </w:r>
            <w:proofErr w:type="spellStart"/>
            <w:r w:rsidRPr="00704C6B">
              <w:rPr>
                <w:rFonts w:ascii="Calibri" w:hAnsi="Calibri" w:cs="Calibri"/>
              </w:rPr>
              <w:t>Febreeze</w:t>
            </w:r>
            <w:proofErr w:type="spellEnd"/>
            <w:r w:rsidRPr="00704C6B">
              <w:rPr>
                <w:rFonts w:ascii="Calibri" w:hAnsi="Calibri" w:cs="Calibri"/>
              </w:rPr>
              <w:t xml:space="preserve"> air freshener, Lysol disinfectant spray, Lysol disinfectant wipes, Pledge wipes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 container each </w:t>
            </w:r>
          </w:p>
        </w:tc>
        <w:tc>
          <w:tcPr>
            <w:tcW w:w="2610" w:type="dxa"/>
            <w:gridSpan w:val="2"/>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B32B26">
        <w:tblPrEx>
          <w:tblBorders>
            <w:top w:val="none" w:sz="0" w:space="0" w:color="auto"/>
            <w:left w:val="nil"/>
            <w:bottom w:val="none" w:sz="0" w:space="0" w:color="auto"/>
            <w:right w:val="nil"/>
            <w:insideH w:val="none" w:sz="0" w:space="0" w:color="auto"/>
            <w:insideV w:val="none" w:sz="0" w:space="0" w:color="auto"/>
          </w:tblBorders>
        </w:tblPrEx>
        <w:tc>
          <w:tcPr>
            <w:tcW w:w="4950" w:type="dxa"/>
            <w:tcBorders>
              <w:top w:val="single" w:sz="2" w:space="0" w:color="auto"/>
              <w:left w:val="single" w:sz="2" w:space="0" w:color="auto"/>
              <w:bottom w:val="single" w:sz="33" w:space="0" w:color="7094C5"/>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Label Maker and Label Tape </w:t>
            </w:r>
          </w:p>
        </w:tc>
        <w:tc>
          <w:tcPr>
            <w:tcW w:w="2340" w:type="dxa"/>
            <w:tcBorders>
              <w:top w:val="single" w:sz="2" w:space="0" w:color="auto"/>
              <w:left w:val="single" w:sz="2" w:space="0" w:color="auto"/>
              <w:bottom w:val="single" w:sz="33" w:space="0" w:color="7094C5"/>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1 each </w:t>
            </w:r>
          </w:p>
        </w:tc>
        <w:tc>
          <w:tcPr>
            <w:tcW w:w="2610" w:type="dxa"/>
            <w:gridSpan w:val="2"/>
            <w:tcBorders>
              <w:top w:val="single" w:sz="2" w:space="0" w:color="auto"/>
              <w:left w:val="single" w:sz="2" w:space="0" w:color="auto"/>
              <w:bottom w:val="single" w:sz="33" w:space="0" w:color="7094C5"/>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Please check with FH Staff </w:t>
            </w:r>
          </w:p>
        </w:tc>
      </w:tr>
    </w:tbl>
    <w:p w:rsidR="00704C6B" w:rsidRDefault="00704C6B">
      <w:r>
        <w:br w:type="page"/>
      </w:r>
      <w:bookmarkStart w:id="0" w:name="_GoBack"/>
      <w:bookmarkEnd w:id="0"/>
    </w:p>
    <w:tbl>
      <w:tblPr>
        <w:tblW w:w="9900" w:type="dxa"/>
        <w:tblInd w:w="108" w:type="dxa"/>
        <w:tblBorders>
          <w:left w:val="nil"/>
          <w:right w:val="nil"/>
        </w:tblBorders>
        <w:tblLayout w:type="fixed"/>
        <w:tblLook w:val="0000"/>
      </w:tblPr>
      <w:tblGrid>
        <w:gridCol w:w="4950"/>
        <w:gridCol w:w="2340"/>
        <w:gridCol w:w="2610"/>
      </w:tblGrid>
      <w:tr w:rsidR="00637B54" w:rsidTr="00B32B26">
        <w:tc>
          <w:tcPr>
            <w:tcW w:w="4950" w:type="dxa"/>
            <w:tcBorders>
              <w:top w:val="single" w:sz="33" w:space="0" w:color="7094C5"/>
              <w:left w:val="single" w:sz="2" w:space="0" w:color="auto"/>
              <w:bottom w:val="single" w:sz="34" w:space="0" w:color="6687B2"/>
              <w:right w:val="single" w:sz="2" w:space="0" w:color="auto"/>
            </w:tcBorders>
            <w:shd w:val="clear" w:color="auto" w:fill="7195C6"/>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60" w:lineRule="atLeast"/>
              <w:rPr>
                <w:rFonts w:cs="Times"/>
              </w:rPr>
            </w:pPr>
            <w:r w:rsidRPr="00704C6B">
              <w:rPr>
                <w:rFonts w:cs="Times"/>
              </w:rPr>
              <w:t xml:space="preserve">Special Request Items for </w:t>
            </w:r>
            <w:r w:rsidRPr="00704C6B">
              <w:rPr>
                <w:rFonts w:cs="Times"/>
                <w:b/>
                <w:i/>
              </w:rPr>
              <w:t>Guests</w:t>
            </w:r>
            <w:r w:rsidRPr="00704C6B">
              <w:rPr>
                <w:rFonts w:cs="Times"/>
              </w:rPr>
              <w:t xml:space="preserve"> </w:t>
            </w:r>
          </w:p>
        </w:tc>
        <w:tc>
          <w:tcPr>
            <w:tcW w:w="2340" w:type="dxa"/>
            <w:tcBorders>
              <w:top w:val="single" w:sz="33" w:space="0" w:color="7094C5"/>
              <w:left w:val="single" w:sz="2" w:space="0" w:color="auto"/>
              <w:bottom w:val="single" w:sz="34" w:space="0" w:color="6687B2"/>
              <w:right w:val="single" w:sz="2" w:space="0" w:color="auto"/>
            </w:tcBorders>
            <w:shd w:val="clear" w:color="auto" w:fill="7195C6"/>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80" w:lineRule="atLeast"/>
              <w:rPr>
                <w:rFonts w:cs="Times"/>
              </w:rPr>
            </w:pPr>
            <w:r w:rsidRPr="00704C6B">
              <w:rPr>
                <w:rFonts w:cs="Cambria"/>
              </w:rPr>
              <w:t xml:space="preserve">Quantity Requested </w:t>
            </w:r>
          </w:p>
        </w:tc>
        <w:tc>
          <w:tcPr>
            <w:tcW w:w="2610" w:type="dxa"/>
            <w:tcBorders>
              <w:top w:val="single" w:sz="33" w:space="0" w:color="7094C5"/>
              <w:left w:val="single" w:sz="2" w:space="0" w:color="auto"/>
              <w:bottom w:val="single" w:sz="34" w:space="0" w:color="6687B2"/>
              <w:right w:val="single" w:sz="3" w:space="0" w:color="auto"/>
            </w:tcBorders>
            <w:shd w:val="clear" w:color="auto" w:fill="7195C6"/>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80" w:lineRule="atLeast"/>
              <w:rPr>
                <w:rFonts w:cs="Times"/>
              </w:rPr>
            </w:pPr>
            <w:r w:rsidRPr="00704C6B">
              <w:rPr>
                <w:rFonts w:cs="Cambria"/>
              </w:rPr>
              <w:t xml:space="preserve">Frequency </w:t>
            </w:r>
          </w:p>
        </w:tc>
      </w:tr>
      <w:tr w:rsidR="00637B54" w:rsidTr="00704C6B">
        <w:tc>
          <w:tcPr>
            <w:tcW w:w="4950" w:type="dxa"/>
            <w:tcBorders>
              <w:top w:val="single" w:sz="34" w:space="0" w:color="6687B2"/>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Gift certificates (eateries like McDonald’s, Subway, and other nearby restaurants, movies, local attractions) </w:t>
            </w:r>
          </w:p>
        </w:tc>
        <w:tc>
          <w:tcPr>
            <w:tcW w:w="2340" w:type="dxa"/>
            <w:tcBorders>
              <w:top w:val="single" w:sz="34" w:space="0" w:color="6687B2"/>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Unlimited amount </w:t>
            </w:r>
          </w:p>
        </w:tc>
        <w:tc>
          <w:tcPr>
            <w:tcW w:w="2610" w:type="dxa"/>
            <w:tcBorders>
              <w:top w:val="single" w:sz="34" w:space="0" w:color="6687B2"/>
              <w:left w:val="single" w:sz="2" w:space="0" w:color="auto"/>
              <w:bottom w:val="single" w:sz="2" w:space="0" w:color="auto"/>
              <w:right w:val="single" w:sz="3"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704C6B">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Tickets to local events and entertainment (individual)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Unlimited amount </w:t>
            </w:r>
          </w:p>
        </w:tc>
        <w:tc>
          <w:tcPr>
            <w:tcW w:w="2610" w:type="dxa"/>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704C6B">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Postage Stamps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Unlimited amount </w:t>
            </w:r>
          </w:p>
        </w:tc>
        <w:tc>
          <w:tcPr>
            <w:tcW w:w="2610" w:type="dxa"/>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B32B26">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Long distance calling cards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Unlimited amount </w:t>
            </w:r>
          </w:p>
        </w:tc>
        <w:tc>
          <w:tcPr>
            <w:tcW w:w="2610" w:type="dxa"/>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vAlign w:val="center"/>
          </w:tcPr>
          <w:p w:rsidR="00637B54" w:rsidRPr="00704C6B" w:rsidRDefault="00637B54">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704C6B">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Gift Cards – Gas Stations (Near Fisher House: Shell,76, Chevron)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Unlimited amount </w:t>
            </w:r>
          </w:p>
        </w:tc>
        <w:tc>
          <w:tcPr>
            <w:tcW w:w="2610" w:type="dxa"/>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r w:rsidR="00637B54" w:rsidTr="00704C6B">
        <w:tblPrEx>
          <w:tblBorders>
            <w:top w:val="nil"/>
          </w:tblBorders>
        </w:tblPrEx>
        <w:tc>
          <w:tcPr>
            <w:tcW w:w="495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Gift Cards to </w:t>
            </w:r>
            <w:proofErr w:type="spellStart"/>
            <w:r w:rsidRPr="00704C6B">
              <w:rPr>
                <w:rFonts w:ascii="Calibri" w:hAnsi="Calibri" w:cs="Calibri"/>
              </w:rPr>
              <w:t>Walmart</w:t>
            </w:r>
            <w:proofErr w:type="spellEnd"/>
            <w:r w:rsidRPr="00704C6B">
              <w:rPr>
                <w:rFonts w:ascii="Calibri" w:hAnsi="Calibri" w:cs="Calibri"/>
              </w:rPr>
              <w:t xml:space="preserve">, Safeway, Fred Meyer, or </w:t>
            </w:r>
            <w:proofErr w:type="spellStart"/>
            <w:r w:rsidRPr="00704C6B">
              <w:rPr>
                <w:rFonts w:ascii="Calibri" w:hAnsi="Calibri" w:cs="Calibri"/>
              </w:rPr>
              <w:t>Winco</w:t>
            </w:r>
            <w:proofErr w:type="spellEnd"/>
            <w:r w:rsidRPr="00704C6B">
              <w:rPr>
                <w:rFonts w:ascii="Calibri" w:hAnsi="Calibri" w:cs="Calibri"/>
              </w:rPr>
              <w:t xml:space="preserve"> </w:t>
            </w:r>
          </w:p>
        </w:tc>
        <w:tc>
          <w:tcPr>
            <w:tcW w:w="2340" w:type="dxa"/>
            <w:tcBorders>
              <w:top w:val="single" w:sz="2" w:space="0" w:color="auto"/>
              <w:left w:val="single" w:sz="2" w:space="0" w:color="auto"/>
              <w:bottom w:val="single" w:sz="2" w:space="0" w:color="auto"/>
              <w:right w:val="single" w:sz="2"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Unlimited amount </w:t>
            </w:r>
          </w:p>
        </w:tc>
        <w:tc>
          <w:tcPr>
            <w:tcW w:w="2610" w:type="dxa"/>
            <w:tcBorders>
              <w:top w:val="single" w:sz="2" w:space="0" w:color="auto"/>
              <w:left w:val="single" w:sz="2" w:space="0" w:color="auto"/>
              <w:bottom w:val="single" w:sz="2" w:space="0" w:color="auto"/>
              <w:right w:val="single" w:sz="3" w:space="0" w:color="auto"/>
            </w:tcBorders>
            <w:tcMar>
              <w:top w:w="20" w:type="nil"/>
              <w:left w:w="20" w:type="nil"/>
              <w:bottom w:w="20" w:type="nil"/>
              <w:right w:w="20" w:type="nil"/>
            </w:tcMar>
          </w:tcPr>
          <w:p w:rsidR="00637B54" w:rsidRPr="00704C6B" w:rsidRDefault="00637B54" w:rsidP="00704C6B">
            <w:pPr>
              <w:widowControl w:val="0"/>
              <w:autoSpaceDE w:val="0"/>
              <w:autoSpaceDN w:val="0"/>
              <w:adjustRightInd w:val="0"/>
              <w:spacing w:after="240" w:line="300" w:lineRule="atLeast"/>
              <w:rPr>
                <w:rFonts w:ascii="Times" w:hAnsi="Times" w:cs="Times"/>
              </w:rPr>
            </w:pPr>
            <w:r w:rsidRPr="00704C6B">
              <w:rPr>
                <w:rFonts w:ascii="Calibri" w:hAnsi="Calibri" w:cs="Calibri"/>
              </w:rPr>
              <w:t xml:space="preserve">Continuous Need </w:t>
            </w:r>
          </w:p>
        </w:tc>
      </w:tr>
    </w:tbl>
    <w:p w:rsidR="00731FEF" w:rsidRPr="00731FEF" w:rsidRDefault="00731FEF" w:rsidP="00731FEF"/>
    <w:p w:rsidR="00FF47F6" w:rsidRDefault="00637B54">
      <w:r>
        <w:t>Updated 10/8/15</w:t>
      </w:r>
    </w:p>
    <w:sectPr w:rsidR="00FF47F6" w:rsidSect="0020505C">
      <w:pgSz w:w="12240" w:h="15840"/>
      <w:pgMar w:top="907" w:right="1166" w:bottom="1440" w:left="1166"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731FEF"/>
    <w:rsid w:val="001611C9"/>
    <w:rsid w:val="0020505C"/>
    <w:rsid w:val="00386ABC"/>
    <w:rsid w:val="004743E6"/>
    <w:rsid w:val="005904E9"/>
    <w:rsid w:val="00637B54"/>
    <w:rsid w:val="006C2DC7"/>
    <w:rsid w:val="00704C6B"/>
    <w:rsid w:val="00731FEF"/>
    <w:rsid w:val="0085101A"/>
    <w:rsid w:val="00A97C37"/>
    <w:rsid w:val="00B32B26"/>
    <w:rsid w:val="00E67A5A"/>
    <w:rsid w:val="00FF47F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FE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F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FE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FE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4496</Characters>
  <Application>Microsoft Office Word</Application>
  <DocSecurity>0</DocSecurity>
  <Lines>37</Lines>
  <Paragraphs>10</Paragraphs>
  <ScaleCrop>false</ScaleCrop>
  <Company>RJW Consulting LLC</Company>
  <LinksUpToDate>false</LinksUpToDate>
  <CharactersWithSpaces>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Wersinger</dc:creator>
  <cp:keywords/>
  <dc:description/>
  <cp:lastModifiedBy>David</cp:lastModifiedBy>
  <cp:revision>2</cp:revision>
  <dcterms:created xsi:type="dcterms:W3CDTF">2015-12-11T05:57:00Z</dcterms:created>
  <dcterms:modified xsi:type="dcterms:W3CDTF">2015-12-11T05:57:00Z</dcterms:modified>
</cp:coreProperties>
</file>